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3B81" w14:textId="77777777" w:rsidR="00BF72E7" w:rsidRDefault="00BF72E7" w:rsidP="00D209DB">
      <w:pPr>
        <w:spacing w:after="0"/>
        <w:jc w:val="both"/>
        <w:rPr>
          <w:b/>
          <w:bCs/>
          <w:sz w:val="28"/>
          <w:szCs w:val="28"/>
        </w:rPr>
      </w:pPr>
    </w:p>
    <w:tbl>
      <w:tblPr>
        <w:tblStyle w:val="Grilledutableau"/>
        <w:tblW w:w="0" w:type="auto"/>
        <w:tblLook w:val="04A0" w:firstRow="1" w:lastRow="0" w:firstColumn="1" w:lastColumn="0" w:noHBand="0" w:noVBand="1"/>
      </w:tblPr>
      <w:tblGrid>
        <w:gridCol w:w="8630"/>
      </w:tblGrid>
      <w:tr w:rsidR="00BF72E7" w14:paraId="3E014D1B" w14:textId="77777777" w:rsidTr="4AEA1B09">
        <w:tc>
          <w:tcPr>
            <w:tcW w:w="8630" w:type="dxa"/>
          </w:tcPr>
          <w:p w14:paraId="7B7E6A5C" w14:textId="77777777" w:rsidR="00F60776" w:rsidRDefault="00F60776" w:rsidP="00F20F51">
            <w:pPr>
              <w:jc w:val="both"/>
            </w:pPr>
          </w:p>
          <w:p w14:paraId="623BAC0E" w14:textId="49DA1E46" w:rsidR="00A1033C" w:rsidRDefault="344E4D0B" w:rsidP="00F20F51">
            <w:pPr>
              <w:jc w:val="both"/>
            </w:pPr>
            <w:r>
              <w:t xml:space="preserve">Conformément à la </w:t>
            </w:r>
            <w:r w:rsidR="03FEE36C">
              <w:t xml:space="preserve">section 6 </w:t>
            </w:r>
            <w:r w:rsidR="49824091">
              <w:t xml:space="preserve">« Indications au plan de cours </w:t>
            </w:r>
            <w:r w:rsidR="02E4B5CA">
              <w:t xml:space="preserve">et consignes spécifiques d’évaluation </w:t>
            </w:r>
            <w:r w:rsidR="49824091">
              <w:t xml:space="preserve">» </w:t>
            </w:r>
            <w:r w:rsidR="03FEE36C">
              <w:t xml:space="preserve">du </w:t>
            </w:r>
            <w:r w:rsidR="09027689" w:rsidRPr="4AEA1B09">
              <w:rPr>
                <w:i/>
                <w:iCs/>
              </w:rPr>
              <w:t>G</w:t>
            </w:r>
            <w:r w:rsidR="03FEE36C" w:rsidRPr="4AEA1B09">
              <w:rPr>
                <w:i/>
                <w:iCs/>
              </w:rPr>
              <w:t>abarit de guide départemental</w:t>
            </w:r>
            <w:r w:rsidR="03FEE36C">
              <w:t xml:space="preserve">, </w:t>
            </w:r>
            <w:r w:rsidR="6B9C7BBC">
              <w:t>l</w:t>
            </w:r>
            <w:r w:rsidR="367D60CD">
              <w:t>e</w:t>
            </w:r>
            <w:r w:rsidR="6B9C7BBC">
              <w:t xml:space="preserve">s départements </w:t>
            </w:r>
            <w:r w:rsidR="37E2BB0C">
              <w:t xml:space="preserve">doivent préciser </w:t>
            </w:r>
            <w:r w:rsidR="64F2CBFB">
              <w:t xml:space="preserve">aux </w:t>
            </w:r>
            <w:r w:rsidR="37E2BB0C">
              <w:t xml:space="preserve">professeurs et </w:t>
            </w:r>
            <w:r w:rsidR="64F2CBFB">
              <w:t xml:space="preserve">aux </w:t>
            </w:r>
            <w:r w:rsidR="37E2BB0C">
              <w:t xml:space="preserve">professeures </w:t>
            </w:r>
            <w:r w:rsidR="6B9C7BBC">
              <w:t xml:space="preserve">les indications à fournir </w:t>
            </w:r>
            <w:r w:rsidR="3A8893F6">
              <w:t xml:space="preserve">aux étudiants et aux étudiantes </w:t>
            </w:r>
            <w:r w:rsidR="5D7FA17E">
              <w:t>pour l</w:t>
            </w:r>
            <w:r w:rsidR="112CE6A3">
              <w:t xml:space="preserve">es </w:t>
            </w:r>
            <w:r w:rsidR="583FD113">
              <w:t>quatre</w:t>
            </w:r>
            <w:r w:rsidR="112CE6A3">
              <w:t xml:space="preserve"> points</w:t>
            </w:r>
            <w:r w:rsidR="5D7FA17E">
              <w:t xml:space="preserve"> suivants </w:t>
            </w:r>
            <w:r w:rsidR="0196F97C">
              <w:t>:</w:t>
            </w:r>
          </w:p>
          <w:p w14:paraId="2E78B7B0" w14:textId="77777777" w:rsidR="00865BEB" w:rsidRPr="00483E28" w:rsidRDefault="00865BEB" w:rsidP="00F20F51">
            <w:pPr>
              <w:jc w:val="both"/>
            </w:pPr>
          </w:p>
          <w:p w14:paraId="68EC58F1" w14:textId="77555E3B" w:rsidR="009C0B72" w:rsidRPr="00080F1E" w:rsidRDefault="009C0B72" w:rsidP="00F20F51">
            <w:pPr>
              <w:pStyle w:val="Paragraphedeliste"/>
              <w:numPr>
                <w:ilvl w:val="0"/>
                <w:numId w:val="7"/>
              </w:numPr>
              <w:jc w:val="both"/>
            </w:pPr>
            <w:r w:rsidRPr="00483E28">
              <w:t xml:space="preserve">Utilisations générales des outils </w:t>
            </w:r>
            <w:r w:rsidRPr="00080F1E">
              <w:t>d’IAg</w:t>
            </w:r>
            <w:r w:rsidR="00DB3F0C" w:rsidRPr="00080F1E">
              <w:t xml:space="preserve"> </w:t>
            </w:r>
            <w:r w:rsidR="7E25BBCA" w:rsidRPr="00080F1E">
              <w:t>(</w:t>
            </w:r>
            <w:r w:rsidR="2FF642FD" w:rsidRPr="00080F1E">
              <w:t xml:space="preserve">point </w:t>
            </w:r>
            <w:r w:rsidR="7E25BBCA" w:rsidRPr="00080F1E">
              <w:t>suggéré)</w:t>
            </w:r>
            <w:r w:rsidR="00DB3F0C" w:rsidRPr="00080F1E">
              <w:t xml:space="preserve"> </w:t>
            </w:r>
            <w:r w:rsidRPr="00080F1E">
              <w:t>;</w:t>
            </w:r>
          </w:p>
          <w:p w14:paraId="6B59DB26" w14:textId="384B6A82" w:rsidR="004978BA" w:rsidRPr="00080F1E" w:rsidRDefault="004978BA" w:rsidP="004978BA">
            <w:pPr>
              <w:pStyle w:val="Paragraphedeliste"/>
              <w:numPr>
                <w:ilvl w:val="0"/>
                <w:numId w:val="7"/>
              </w:numPr>
              <w:jc w:val="both"/>
            </w:pPr>
            <w:r w:rsidRPr="00080F1E">
              <w:t>Utilisations prescrites en contexte d’évaluation</w:t>
            </w:r>
            <w:r w:rsidR="005253DA" w:rsidRPr="00080F1E">
              <w:t xml:space="preserve"> </w:t>
            </w:r>
            <w:r w:rsidR="333A974F" w:rsidRPr="00080F1E">
              <w:t>(</w:t>
            </w:r>
            <w:r w:rsidR="50911DC2" w:rsidRPr="00080F1E">
              <w:t xml:space="preserve">point </w:t>
            </w:r>
            <w:r w:rsidR="333A974F" w:rsidRPr="00080F1E">
              <w:t>obligatoire)</w:t>
            </w:r>
            <w:r w:rsidR="005253DA" w:rsidRPr="00080F1E">
              <w:t>;</w:t>
            </w:r>
          </w:p>
          <w:p w14:paraId="02B92842" w14:textId="6BFA104E" w:rsidR="00836C03" w:rsidRPr="00080F1E" w:rsidRDefault="1261E0A8" w:rsidP="00836C03">
            <w:pPr>
              <w:pStyle w:val="Paragraphedeliste"/>
              <w:numPr>
                <w:ilvl w:val="0"/>
                <w:numId w:val="7"/>
              </w:numPr>
              <w:jc w:val="both"/>
            </w:pPr>
            <w:r w:rsidRPr="00080F1E">
              <w:t>Recommandations pour un usage responsable des outils d’IAg</w:t>
            </w:r>
            <w:r w:rsidR="00836C03" w:rsidRPr="00080F1E">
              <w:t xml:space="preserve"> </w:t>
            </w:r>
            <w:r w:rsidR="0B605F17" w:rsidRPr="00080F1E">
              <w:t>(</w:t>
            </w:r>
            <w:r w:rsidR="41936950" w:rsidRPr="00080F1E">
              <w:t xml:space="preserve">point </w:t>
            </w:r>
            <w:r w:rsidR="0B605F17" w:rsidRPr="00080F1E">
              <w:t>suggéré)</w:t>
            </w:r>
            <w:r w:rsidR="0719012E" w:rsidRPr="00080F1E">
              <w:t>;</w:t>
            </w:r>
          </w:p>
          <w:p w14:paraId="4F4252EF" w14:textId="1D1BA096" w:rsidR="0719012E" w:rsidRPr="00080F1E" w:rsidRDefault="0719012E" w:rsidP="6B248A7F">
            <w:pPr>
              <w:pStyle w:val="Paragraphedeliste"/>
              <w:numPr>
                <w:ilvl w:val="0"/>
                <w:numId w:val="7"/>
              </w:numPr>
              <w:jc w:val="both"/>
            </w:pPr>
            <w:r w:rsidRPr="00080F1E">
              <w:t>Mention des balises institutionnelles dans la section des règlements (</w:t>
            </w:r>
            <w:r w:rsidR="5AC413E5" w:rsidRPr="00080F1E">
              <w:t xml:space="preserve">point </w:t>
            </w:r>
            <w:r w:rsidRPr="00080F1E">
              <w:t>obligatoire).</w:t>
            </w:r>
          </w:p>
          <w:p w14:paraId="415165D9" w14:textId="77777777" w:rsidR="00BF72E7" w:rsidRPr="00483E28" w:rsidRDefault="00BF72E7" w:rsidP="00F20F51">
            <w:pPr>
              <w:jc w:val="both"/>
            </w:pPr>
          </w:p>
          <w:p w14:paraId="60B846F1" w14:textId="5C3119FD" w:rsidR="00BF72E7" w:rsidRDefault="00A1033C" w:rsidP="00D209DB">
            <w:pPr>
              <w:jc w:val="both"/>
            </w:pPr>
            <w:r w:rsidRPr="00483E28">
              <w:t>Vous trouverez ci-dessous des suggestions de formulation pour c</w:t>
            </w:r>
            <w:r w:rsidR="00F20F51">
              <w:t>hacun de c</w:t>
            </w:r>
            <w:r w:rsidRPr="00483E28">
              <w:t xml:space="preserve">es </w:t>
            </w:r>
            <w:r w:rsidR="00F20F51">
              <w:t>points</w:t>
            </w:r>
            <w:r w:rsidR="00483E28" w:rsidRPr="00483E28">
              <w:t>.</w:t>
            </w:r>
            <w:r w:rsidR="0060478B">
              <w:t xml:space="preserve"> </w:t>
            </w:r>
          </w:p>
          <w:p w14:paraId="6184C834" w14:textId="74C4809F" w:rsidR="00F60776" w:rsidRPr="00F20F51" w:rsidRDefault="00F60776" w:rsidP="00D209DB">
            <w:pPr>
              <w:jc w:val="both"/>
            </w:pPr>
          </w:p>
        </w:tc>
      </w:tr>
    </w:tbl>
    <w:p w14:paraId="105EA383" w14:textId="77777777" w:rsidR="00D338C0" w:rsidRDefault="00D338C0" w:rsidP="00D209DB">
      <w:pPr>
        <w:spacing w:after="0"/>
        <w:jc w:val="both"/>
        <w:rPr>
          <w:b/>
          <w:bCs/>
          <w:sz w:val="28"/>
          <w:szCs w:val="28"/>
        </w:rPr>
      </w:pPr>
    </w:p>
    <w:p w14:paraId="0F902EF7" w14:textId="77777777" w:rsidR="00E0682B" w:rsidRDefault="00E0682B" w:rsidP="00D209DB">
      <w:pPr>
        <w:spacing w:after="0"/>
        <w:jc w:val="both"/>
        <w:rPr>
          <w:b/>
          <w:bCs/>
          <w:sz w:val="28"/>
          <w:szCs w:val="28"/>
        </w:rPr>
      </w:pPr>
    </w:p>
    <w:p w14:paraId="5C209791" w14:textId="05790A63" w:rsidR="00C31C7A" w:rsidRPr="007C2C6E" w:rsidRDefault="00F641A7" w:rsidP="00D209DB">
      <w:pPr>
        <w:spacing w:after="0"/>
        <w:jc w:val="both"/>
        <w:rPr>
          <w:b/>
          <w:bCs/>
          <w:sz w:val="28"/>
          <w:szCs w:val="28"/>
        </w:rPr>
      </w:pPr>
      <w:r w:rsidRPr="000F32D0">
        <w:rPr>
          <w:b/>
          <w:bCs/>
          <w:sz w:val="28"/>
          <w:szCs w:val="28"/>
        </w:rPr>
        <w:t xml:space="preserve">6. Indications au plan de cours </w:t>
      </w:r>
    </w:p>
    <w:p w14:paraId="3C017091" w14:textId="77777777" w:rsidR="007C2C6E" w:rsidRDefault="007C2C6E" w:rsidP="00D209DB">
      <w:pPr>
        <w:spacing w:after="0"/>
        <w:jc w:val="both"/>
        <w:rPr>
          <w:b/>
          <w:bCs/>
        </w:rPr>
      </w:pPr>
    </w:p>
    <w:p w14:paraId="53514AA0" w14:textId="1EF6EDD5" w:rsidR="00F641A7" w:rsidRDefault="2B753E9D" w:rsidP="00D209DB">
      <w:pPr>
        <w:spacing w:after="0"/>
        <w:jc w:val="both"/>
        <w:rPr>
          <w:b/>
          <w:bCs/>
          <w:sz w:val="24"/>
          <w:szCs w:val="24"/>
        </w:rPr>
      </w:pPr>
      <w:r w:rsidRPr="4AEA1B09">
        <w:rPr>
          <w:b/>
          <w:bCs/>
          <w:sz w:val="24"/>
          <w:szCs w:val="24"/>
        </w:rPr>
        <w:t>U</w:t>
      </w:r>
      <w:r w:rsidR="72512938" w:rsidRPr="4AEA1B09">
        <w:rPr>
          <w:b/>
          <w:bCs/>
          <w:sz w:val="24"/>
          <w:szCs w:val="24"/>
        </w:rPr>
        <w:t>tilisations générales des outils d’IA</w:t>
      </w:r>
      <w:r w:rsidR="72512938" w:rsidRPr="54FC57D9">
        <w:rPr>
          <w:b/>
          <w:bCs/>
          <w:sz w:val="24"/>
          <w:szCs w:val="24"/>
        </w:rPr>
        <w:t>g</w:t>
      </w:r>
      <w:r w:rsidR="07B2B73A" w:rsidRPr="54FC57D9">
        <w:rPr>
          <w:b/>
          <w:bCs/>
          <w:sz w:val="24"/>
          <w:szCs w:val="24"/>
        </w:rPr>
        <w:t xml:space="preserve"> </w:t>
      </w:r>
      <w:r w:rsidR="1E4287AE" w:rsidRPr="54FC57D9">
        <w:rPr>
          <w:b/>
          <w:bCs/>
          <w:sz w:val="24"/>
          <w:szCs w:val="24"/>
        </w:rPr>
        <w:t>(</w:t>
      </w:r>
      <w:r w:rsidR="66C97C16" w:rsidRPr="54FC57D9">
        <w:rPr>
          <w:b/>
          <w:bCs/>
          <w:sz w:val="24"/>
          <w:szCs w:val="24"/>
        </w:rPr>
        <w:t xml:space="preserve">point </w:t>
      </w:r>
      <w:r w:rsidR="1E4287AE" w:rsidRPr="54FC57D9">
        <w:rPr>
          <w:b/>
          <w:bCs/>
          <w:sz w:val="24"/>
          <w:szCs w:val="24"/>
        </w:rPr>
        <w:t>suggéré)</w:t>
      </w:r>
    </w:p>
    <w:p w14:paraId="28E416C9" w14:textId="77777777" w:rsidR="00C31C7A" w:rsidRDefault="00C31C7A" w:rsidP="00D209DB">
      <w:pPr>
        <w:spacing w:after="0"/>
        <w:jc w:val="both"/>
      </w:pPr>
    </w:p>
    <w:p w14:paraId="7CF5C834" w14:textId="2BF4AF3E" w:rsidR="00CD45F0" w:rsidRPr="000F616F" w:rsidRDefault="0060478B" w:rsidP="00D209DB">
      <w:pPr>
        <w:spacing w:after="0"/>
        <w:jc w:val="both"/>
        <w:rPr>
          <w:i/>
          <w:iCs/>
        </w:rPr>
      </w:pPr>
      <w:r>
        <w:rPr>
          <w:i/>
          <w:iCs/>
        </w:rPr>
        <w:t>L</w:t>
      </w:r>
      <w:r w:rsidR="00901944">
        <w:rPr>
          <w:i/>
          <w:iCs/>
        </w:rPr>
        <w:t xml:space="preserve">e </w:t>
      </w:r>
      <w:r w:rsidR="00953AA6" w:rsidRPr="00CD45F0">
        <w:rPr>
          <w:i/>
          <w:iCs/>
        </w:rPr>
        <w:t xml:space="preserve">paragraphe </w:t>
      </w:r>
      <w:r>
        <w:rPr>
          <w:i/>
          <w:iCs/>
        </w:rPr>
        <w:t xml:space="preserve">suivant </w:t>
      </w:r>
      <w:r w:rsidR="00953AA6" w:rsidRPr="00CD45F0">
        <w:rPr>
          <w:i/>
          <w:iCs/>
        </w:rPr>
        <w:t xml:space="preserve">pourrait être inséré </w:t>
      </w:r>
      <w:r w:rsidR="00B7177A" w:rsidRPr="00CD45F0">
        <w:rPr>
          <w:i/>
          <w:iCs/>
        </w:rPr>
        <w:t>à la fin de la section « Métho</w:t>
      </w:r>
      <w:r w:rsidR="00CD45F0" w:rsidRPr="00CD45F0">
        <w:rPr>
          <w:i/>
          <w:iCs/>
        </w:rPr>
        <w:t xml:space="preserve">des pédagogiques » du plan de </w:t>
      </w:r>
      <w:r w:rsidR="00CD45F0" w:rsidRPr="000F616F">
        <w:rPr>
          <w:i/>
          <w:iCs/>
        </w:rPr>
        <w:t xml:space="preserve">cours : </w:t>
      </w:r>
    </w:p>
    <w:p w14:paraId="519BAEE1" w14:textId="77777777" w:rsidR="00CD45F0" w:rsidRPr="000F616F" w:rsidRDefault="00CD45F0" w:rsidP="00D209DB">
      <w:pPr>
        <w:spacing w:after="0"/>
        <w:jc w:val="both"/>
      </w:pPr>
    </w:p>
    <w:p w14:paraId="19CEC5CE" w14:textId="38816E18" w:rsidR="00D338C0" w:rsidRPr="0038640F" w:rsidRDefault="0038640F" w:rsidP="00F60776">
      <w:pPr>
        <w:spacing w:after="0"/>
        <w:ind w:left="708"/>
        <w:jc w:val="both"/>
      </w:pPr>
      <w:r w:rsidRPr="000F616F">
        <w:t xml:space="preserve">Au Cégep de Sainte-Foy, </w:t>
      </w:r>
      <w:r w:rsidR="00CB6952" w:rsidRPr="000F616F">
        <w:t xml:space="preserve">l’utilisation des outils </w:t>
      </w:r>
      <w:r w:rsidR="00C71567" w:rsidRPr="000F616F">
        <w:t xml:space="preserve">d’intelligence artificielle générative (IAg) </w:t>
      </w:r>
      <w:r w:rsidR="00CB6952" w:rsidRPr="000F616F">
        <w:t>est encadrée selon les balises institutionnelles</w:t>
      </w:r>
      <w:r w:rsidR="00C71567" w:rsidRPr="000F616F">
        <w:t>, dont le principe</w:t>
      </w:r>
      <w:r w:rsidR="00CB6952" w:rsidRPr="000F616F">
        <w:t xml:space="preserve"> </w:t>
      </w:r>
      <w:r w:rsidRPr="000F616F">
        <w:t>d</w:t>
      </w:r>
      <w:r w:rsidR="005D4706" w:rsidRPr="000F616F">
        <w:t>e l</w:t>
      </w:r>
      <w:r w:rsidRPr="000F616F">
        <w:t>’alignement pédagogique</w:t>
      </w:r>
      <w:r w:rsidR="000569C6" w:rsidRPr="000F616F">
        <w:t>.</w:t>
      </w:r>
      <w:r w:rsidRPr="000F616F">
        <w:t xml:space="preserve"> Lorsque</w:t>
      </w:r>
      <w:r w:rsidRPr="0038640F">
        <w:t xml:space="preserve"> ces outils soutiennent réellement l’acquisition des </w:t>
      </w:r>
      <w:r w:rsidR="00824224">
        <w:t xml:space="preserve">habiletés </w:t>
      </w:r>
      <w:r w:rsidRPr="0038640F">
        <w:t>visées par un cours, leur usage peut être autorisé par l</w:t>
      </w:r>
      <w:r w:rsidR="00B04E16">
        <w:t>e professeur ou la professeure</w:t>
      </w:r>
      <w:r w:rsidRPr="0038640F">
        <w:t xml:space="preserve">, sous certaines conditions. </w:t>
      </w:r>
      <w:r w:rsidR="00C43AF5" w:rsidRPr="0038640F">
        <w:t>À l’inverse, si les outils d’IAg nuisent à l’apprentissage des habiletés que l</w:t>
      </w:r>
      <w:r w:rsidR="00C43AF5">
        <w:t>’étudiante ou l’</w:t>
      </w:r>
      <w:r w:rsidR="00C43AF5" w:rsidRPr="0038640F">
        <w:t xml:space="preserve">étudiant doit développer </w:t>
      </w:r>
      <w:r w:rsidR="00C43AF5">
        <w:t xml:space="preserve">de manière autonome, </w:t>
      </w:r>
      <w:r w:rsidR="00C43AF5" w:rsidRPr="0038640F">
        <w:t>ils sont alors interdits. L’objectif demeure toujours que</w:t>
      </w:r>
      <w:r w:rsidR="00C43AF5">
        <w:t xml:space="preserve"> ce soit l’étudiant ou l’étudiante </w:t>
      </w:r>
      <w:r w:rsidR="00C43AF5" w:rsidRPr="0038640F">
        <w:t xml:space="preserve">qui apprend, progresse et développe les </w:t>
      </w:r>
      <w:r w:rsidR="00C43AF5">
        <w:t xml:space="preserve">habiletés </w:t>
      </w:r>
      <w:r w:rsidR="00C43AF5" w:rsidRPr="0038640F">
        <w:t>attendues, et non le système d’IAg.</w:t>
      </w:r>
    </w:p>
    <w:p w14:paraId="5D5ACD7D" w14:textId="77777777" w:rsidR="006119B2" w:rsidRDefault="006119B2" w:rsidP="00D209DB">
      <w:pPr>
        <w:spacing w:after="0"/>
        <w:jc w:val="both"/>
      </w:pPr>
    </w:p>
    <w:p w14:paraId="2A082801" w14:textId="77777777" w:rsidR="00840141" w:rsidRDefault="00840141" w:rsidP="00D209DB">
      <w:pPr>
        <w:spacing w:after="0"/>
        <w:jc w:val="both"/>
        <w:rPr>
          <w:b/>
          <w:bCs/>
          <w:sz w:val="24"/>
          <w:szCs w:val="24"/>
        </w:rPr>
      </w:pPr>
    </w:p>
    <w:p w14:paraId="25C2A4C0" w14:textId="7489C8AE" w:rsidR="00E85B34" w:rsidRPr="004E1F27" w:rsidRDefault="005D4706" w:rsidP="00D209DB">
      <w:pPr>
        <w:spacing w:after="0"/>
        <w:jc w:val="both"/>
        <w:rPr>
          <w:b/>
          <w:bCs/>
          <w:sz w:val="24"/>
          <w:szCs w:val="24"/>
        </w:rPr>
      </w:pPr>
      <w:r>
        <w:rPr>
          <w:b/>
          <w:bCs/>
          <w:sz w:val="24"/>
          <w:szCs w:val="24"/>
        </w:rPr>
        <w:t xml:space="preserve">Utilisations </w:t>
      </w:r>
      <w:r w:rsidR="003B179E">
        <w:rPr>
          <w:b/>
          <w:bCs/>
          <w:sz w:val="24"/>
          <w:szCs w:val="24"/>
        </w:rPr>
        <w:t xml:space="preserve">prescrites </w:t>
      </w:r>
      <w:r w:rsidR="00E85B34" w:rsidRPr="004E1F27">
        <w:rPr>
          <w:b/>
          <w:bCs/>
          <w:sz w:val="24"/>
          <w:szCs w:val="24"/>
        </w:rPr>
        <w:t>des outils d’IAg en contexte d’évaluation</w:t>
      </w:r>
      <w:r w:rsidR="356178AA" w:rsidRPr="54FC57D9">
        <w:rPr>
          <w:b/>
          <w:bCs/>
          <w:sz w:val="24"/>
          <w:szCs w:val="24"/>
        </w:rPr>
        <w:t xml:space="preserve"> (point </w:t>
      </w:r>
      <w:r w:rsidR="74D2568D" w:rsidRPr="54FC57D9">
        <w:rPr>
          <w:b/>
          <w:bCs/>
          <w:sz w:val="24"/>
          <w:szCs w:val="24"/>
        </w:rPr>
        <w:t>obligatoire</w:t>
      </w:r>
      <w:r w:rsidR="356178AA" w:rsidRPr="54FC57D9">
        <w:rPr>
          <w:b/>
          <w:bCs/>
          <w:sz w:val="24"/>
          <w:szCs w:val="24"/>
        </w:rPr>
        <w:t>)</w:t>
      </w:r>
    </w:p>
    <w:p w14:paraId="0CF06A4F" w14:textId="77777777" w:rsidR="00C47603" w:rsidRDefault="00C47603" w:rsidP="00D209DB">
      <w:pPr>
        <w:spacing w:after="0"/>
        <w:jc w:val="both"/>
        <w:rPr>
          <w:b/>
          <w:bCs/>
        </w:rPr>
      </w:pPr>
    </w:p>
    <w:p w14:paraId="2E3318ED" w14:textId="77777777" w:rsidR="007940BE" w:rsidRDefault="00C47603" w:rsidP="00C47603">
      <w:pPr>
        <w:spacing w:after="0"/>
        <w:jc w:val="both"/>
        <w:rPr>
          <w:i/>
          <w:iCs/>
        </w:rPr>
      </w:pPr>
      <w:r>
        <w:rPr>
          <w:i/>
          <w:iCs/>
        </w:rPr>
        <w:t xml:space="preserve">L’un ou l’autre des </w:t>
      </w:r>
      <w:r w:rsidRPr="00CD45F0">
        <w:rPr>
          <w:i/>
          <w:iCs/>
        </w:rPr>
        <w:t>paragraphe</w:t>
      </w:r>
      <w:r>
        <w:rPr>
          <w:i/>
          <w:iCs/>
        </w:rPr>
        <w:t>s</w:t>
      </w:r>
      <w:r w:rsidRPr="00CD45F0">
        <w:rPr>
          <w:i/>
          <w:iCs/>
        </w:rPr>
        <w:t xml:space="preserve"> </w:t>
      </w:r>
      <w:r>
        <w:rPr>
          <w:i/>
          <w:iCs/>
        </w:rPr>
        <w:t xml:space="preserve">suivants </w:t>
      </w:r>
      <w:r w:rsidRPr="00CD45F0">
        <w:rPr>
          <w:i/>
          <w:iCs/>
        </w:rPr>
        <w:t>pourrait être inséré d</w:t>
      </w:r>
      <w:r w:rsidR="00B52BE8">
        <w:rPr>
          <w:i/>
          <w:iCs/>
        </w:rPr>
        <w:t>ans</w:t>
      </w:r>
      <w:r w:rsidRPr="00CD45F0">
        <w:rPr>
          <w:i/>
          <w:iCs/>
        </w:rPr>
        <w:t xml:space="preserve"> la section « </w:t>
      </w:r>
      <w:r w:rsidR="00B52BE8">
        <w:rPr>
          <w:i/>
          <w:iCs/>
        </w:rPr>
        <w:t xml:space="preserve">Évaluations sommatives </w:t>
      </w:r>
      <w:r w:rsidRPr="00CD45F0">
        <w:rPr>
          <w:i/>
          <w:iCs/>
        </w:rPr>
        <w:t>» du plan de cours</w:t>
      </w:r>
      <w:r w:rsidR="00B52BE8">
        <w:rPr>
          <w:i/>
          <w:iCs/>
        </w:rPr>
        <w:t xml:space="preserve">, juste avant le tableau </w:t>
      </w:r>
      <w:r w:rsidR="008766D2">
        <w:rPr>
          <w:i/>
          <w:iCs/>
        </w:rPr>
        <w:t xml:space="preserve">présentant les évaluations. </w:t>
      </w:r>
      <w:r w:rsidRPr="00CD45F0">
        <w:rPr>
          <w:i/>
          <w:iCs/>
        </w:rPr>
        <w:t> </w:t>
      </w:r>
    </w:p>
    <w:p w14:paraId="0F8BF3B1" w14:textId="77777777" w:rsidR="007940BE" w:rsidRDefault="007940BE" w:rsidP="00C47603">
      <w:pPr>
        <w:spacing w:after="0"/>
        <w:jc w:val="both"/>
        <w:rPr>
          <w:i/>
          <w:iCs/>
        </w:rPr>
      </w:pPr>
    </w:p>
    <w:p w14:paraId="7CF060DB" w14:textId="0E6BEA22" w:rsidR="00C47603" w:rsidRPr="00CD45F0" w:rsidRDefault="003F241A" w:rsidP="00C47603">
      <w:pPr>
        <w:spacing w:after="0"/>
        <w:jc w:val="both"/>
        <w:rPr>
          <w:i/>
          <w:iCs/>
        </w:rPr>
      </w:pPr>
      <w:r>
        <w:rPr>
          <w:i/>
          <w:iCs/>
        </w:rPr>
        <w:t xml:space="preserve">Dans les deux cas, </w:t>
      </w:r>
      <w:r w:rsidR="008E1CCA">
        <w:rPr>
          <w:i/>
          <w:iCs/>
        </w:rPr>
        <w:t>l</w:t>
      </w:r>
      <w:r w:rsidR="008766D2">
        <w:rPr>
          <w:i/>
          <w:iCs/>
        </w:rPr>
        <w:t>e</w:t>
      </w:r>
      <w:r w:rsidR="007940BE" w:rsidRPr="007940BE">
        <w:rPr>
          <w:i/>
          <w:iCs/>
        </w:rPr>
        <w:t xml:space="preserve"> </w:t>
      </w:r>
      <w:r w:rsidR="007940BE">
        <w:rPr>
          <w:i/>
          <w:iCs/>
        </w:rPr>
        <w:t xml:space="preserve">tableau présentant les évaluations </w:t>
      </w:r>
      <w:r w:rsidR="008766D2">
        <w:rPr>
          <w:i/>
          <w:iCs/>
        </w:rPr>
        <w:t xml:space="preserve">pourrait intégrer une colonne </w:t>
      </w:r>
      <w:r w:rsidR="007940BE">
        <w:rPr>
          <w:i/>
          <w:iCs/>
        </w:rPr>
        <w:t xml:space="preserve">indiquant le niveau </w:t>
      </w:r>
      <w:r w:rsidR="008E1CCA">
        <w:rPr>
          <w:i/>
          <w:iCs/>
        </w:rPr>
        <w:t xml:space="preserve">d’utilisation </w:t>
      </w:r>
      <w:r w:rsidR="005D41DD">
        <w:rPr>
          <w:i/>
          <w:iCs/>
        </w:rPr>
        <w:t xml:space="preserve">des outils d’IAg </w:t>
      </w:r>
      <w:r w:rsidR="007940BE">
        <w:rPr>
          <w:i/>
          <w:iCs/>
        </w:rPr>
        <w:t>prévu pour chacune des évaluations</w:t>
      </w:r>
      <w:r w:rsidR="002335D3">
        <w:rPr>
          <w:i/>
          <w:iCs/>
        </w:rPr>
        <w:t>.</w:t>
      </w:r>
    </w:p>
    <w:p w14:paraId="53B5B512" w14:textId="77777777" w:rsidR="00C47603" w:rsidRDefault="00C47603" w:rsidP="00D209DB">
      <w:pPr>
        <w:spacing w:after="0"/>
        <w:jc w:val="both"/>
        <w:rPr>
          <w:b/>
          <w:bCs/>
        </w:rPr>
      </w:pPr>
    </w:p>
    <w:p w14:paraId="5A7B4845" w14:textId="5B7AB14B" w:rsidR="00E85B34" w:rsidRPr="00F641A7" w:rsidRDefault="00E85B34" w:rsidP="00684A5E">
      <w:pPr>
        <w:spacing w:after="0"/>
        <w:jc w:val="both"/>
        <w:rPr>
          <w:u w:val="single"/>
        </w:rPr>
      </w:pPr>
      <w:r>
        <w:rPr>
          <w:u w:val="single"/>
        </w:rPr>
        <w:t>Si l’utilisation des outils d’IAg est interdite pour toutes les évaluations</w:t>
      </w:r>
      <w:r w:rsidRPr="00F641A7">
        <w:rPr>
          <w:u w:val="single"/>
        </w:rPr>
        <w:t xml:space="preserve"> : </w:t>
      </w:r>
    </w:p>
    <w:p w14:paraId="469061E6" w14:textId="77777777" w:rsidR="00E85B34" w:rsidRDefault="00E85B34" w:rsidP="00D209DB">
      <w:pPr>
        <w:spacing w:after="0"/>
        <w:jc w:val="both"/>
      </w:pPr>
    </w:p>
    <w:p w14:paraId="230C2455" w14:textId="302971CE" w:rsidR="008502D4" w:rsidRDefault="00E85B34" w:rsidP="00684A5E">
      <w:pPr>
        <w:spacing w:after="0"/>
        <w:jc w:val="both"/>
      </w:pPr>
      <w:r w:rsidRPr="00EF3879">
        <w:t xml:space="preserve">Dans ce cours, les </w:t>
      </w:r>
      <w:r w:rsidR="004E1F27">
        <w:t xml:space="preserve">habiletés </w:t>
      </w:r>
      <w:r w:rsidRPr="00EF3879">
        <w:t xml:space="preserve">visées exigent que </w:t>
      </w:r>
      <w:r>
        <w:t>l</w:t>
      </w:r>
      <w:r w:rsidR="00733254">
        <w:t>’étudiant</w:t>
      </w:r>
      <w:r>
        <w:t xml:space="preserve"> </w:t>
      </w:r>
      <w:r w:rsidR="00733254">
        <w:t>ou l’</w:t>
      </w:r>
      <w:r>
        <w:t xml:space="preserve">étudiante </w:t>
      </w:r>
      <w:r w:rsidRPr="00EF3879">
        <w:t xml:space="preserve">réalise </w:t>
      </w:r>
      <w:r w:rsidR="00733254">
        <w:t xml:space="preserve">de manière autonome </w:t>
      </w:r>
      <w:r w:rsidR="008502D4">
        <w:t xml:space="preserve">les tâches visées par </w:t>
      </w:r>
      <w:r w:rsidRPr="00EF3879">
        <w:t>l</w:t>
      </w:r>
      <w:r>
        <w:t xml:space="preserve">es </w:t>
      </w:r>
      <w:r w:rsidRPr="00EF3879">
        <w:t>évaluation</w:t>
      </w:r>
      <w:r>
        <w:t>s</w:t>
      </w:r>
      <w:r w:rsidRPr="00EF3879">
        <w:t>, sans recourir aux outils d’IA</w:t>
      </w:r>
      <w:r>
        <w:t>g</w:t>
      </w:r>
      <w:r w:rsidRPr="00EF3879">
        <w:t xml:space="preserve">. </w:t>
      </w:r>
      <w:r w:rsidR="008502D4" w:rsidRPr="00EF3879">
        <w:t xml:space="preserve">C’est pourquoi leur utilisation sera interdite </w:t>
      </w:r>
      <w:r w:rsidR="004E1F27">
        <w:t>pour toutes l</w:t>
      </w:r>
      <w:r w:rsidR="008502D4">
        <w:t xml:space="preserve">es </w:t>
      </w:r>
      <w:r w:rsidR="008502D4" w:rsidRPr="00EF3879">
        <w:t>évaluations.</w:t>
      </w:r>
    </w:p>
    <w:p w14:paraId="621DA152" w14:textId="23DA9DE8" w:rsidR="00E85B34" w:rsidRDefault="00E85B34" w:rsidP="00D209DB">
      <w:pPr>
        <w:spacing w:after="0"/>
        <w:jc w:val="both"/>
      </w:pPr>
    </w:p>
    <w:p w14:paraId="223FD030" w14:textId="77777777" w:rsidR="00684A5E" w:rsidRDefault="00684A5E" w:rsidP="00684A5E">
      <w:pPr>
        <w:spacing w:after="0"/>
        <w:jc w:val="both"/>
        <w:rPr>
          <w:u w:val="single"/>
        </w:rPr>
      </w:pPr>
    </w:p>
    <w:p w14:paraId="7BBD4E8E" w14:textId="192B03DC" w:rsidR="00E85B34" w:rsidRPr="00F641A7" w:rsidRDefault="00E85B34" w:rsidP="00684A5E">
      <w:pPr>
        <w:spacing w:after="0"/>
        <w:jc w:val="both"/>
        <w:rPr>
          <w:u w:val="single"/>
        </w:rPr>
      </w:pPr>
      <w:r>
        <w:rPr>
          <w:u w:val="single"/>
        </w:rPr>
        <w:t xml:space="preserve">Si l’utilisation des outils d’IAg est </w:t>
      </w:r>
      <w:r w:rsidR="00D80B32">
        <w:rPr>
          <w:u w:val="single"/>
        </w:rPr>
        <w:t xml:space="preserve">autorisée </w:t>
      </w:r>
      <w:r>
        <w:rPr>
          <w:u w:val="single"/>
        </w:rPr>
        <w:t xml:space="preserve">pour </w:t>
      </w:r>
      <w:r w:rsidR="00D80B32">
        <w:rPr>
          <w:u w:val="single"/>
        </w:rPr>
        <w:t xml:space="preserve">certaines </w:t>
      </w:r>
      <w:r>
        <w:rPr>
          <w:u w:val="single"/>
        </w:rPr>
        <w:t>évaluations</w:t>
      </w:r>
      <w:r w:rsidRPr="00F641A7">
        <w:rPr>
          <w:u w:val="single"/>
        </w:rPr>
        <w:t xml:space="preserve"> : </w:t>
      </w:r>
    </w:p>
    <w:p w14:paraId="287BAAFA" w14:textId="77777777" w:rsidR="00E85B34" w:rsidRDefault="00E85B34" w:rsidP="00684A5E">
      <w:pPr>
        <w:spacing w:after="0"/>
        <w:jc w:val="both"/>
      </w:pPr>
    </w:p>
    <w:p w14:paraId="1A85E593" w14:textId="3A96D271" w:rsidR="002C6247" w:rsidRPr="002C6247" w:rsidRDefault="008502D4" w:rsidP="00684A5E">
      <w:pPr>
        <w:spacing w:after="0"/>
        <w:jc w:val="both"/>
      </w:pPr>
      <w:r w:rsidRPr="008502D4">
        <w:t xml:space="preserve">Dans ce cours, </w:t>
      </w:r>
      <w:r w:rsidR="00D80B32">
        <w:t>l</w:t>
      </w:r>
      <w:r>
        <w:t xml:space="preserve">es outils d’IAg </w:t>
      </w:r>
      <w:r w:rsidRPr="008502D4">
        <w:t>ser</w:t>
      </w:r>
      <w:r w:rsidR="00D80B32">
        <w:t>ont</w:t>
      </w:r>
      <w:r w:rsidRPr="008502D4">
        <w:t xml:space="preserve"> </w:t>
      </w:r>
      <w:r w:rsidR="00BB1106">
        <w:t xml:space="preserve">autorisés </w:t>
      </w:r>
      <w:r w:rsidR="00D80B32">
        <w:t xml:space="preserve">pour </w:t>
      </w:r>
      <w:r w:rsidR="00670F39">
        <w:t xml:space="preserve">certaines </w:t>
      </w:r>
      <w:r w:rsidR="00D80B32">
        <w:t xml:space="preserve">évaluations. </w:t>
      </w:r>
      <w:r w:rsidR="00D209DB">
        <w:t>En temps et lieu, d</w:t>
      </w:r>
      <w:r w:rsidR="00D80B32" w:rsidRPr="00D80B32">
        <w:t>es consignes claires</w:t>
      </w:r>
      <w:r w:rsidR="00D80B32">
        <w:t xml:space="preserve"> sur l’utilisation des outils d’IAg</w:t>
      </w:r>
      <w:r w:rsidR="00D80B32" w:rsidRPr="00D80B32">
        <w:t xml:space="preserve"> vous seront fournies</w:t>
      </w:r>
      <w:r w:rsidR="00D209DB">
        <w:t xml:space="preserve"> </w:t>
      </w:r>
      <w:r w:rsidR="00D80B32">
        <w:t xml:space="preserve">par </w:t>
      </w:r>
      <w:r w:rsidR="005B6D2E">
        <w:t xml:space="preserve">le </w:t>
      </w:r>
      <w:r w:rsidR="00E7551B">
        <w:t xml:space="preserve">professeur ou </w:t>
      </w:r>
      <w:r w:rsidR="005B6D2E">
        <w:t xml:space="preserve">la </w:t>
      </w:r>
      <w:r w:rsidR="00075FEE">
        <w:t xml:space="preserve">professeure </w:t>
      </w:r>
      <w:r w:rsidR="00D80B32">
        <w:t xml:space="preserve">pour chacune de ces évaluations. </w:t>
      </w:r>
      <w:r w:rsidR="00966320" w:rsidRPr="004E1F27">
        <w:t>En l</w:t>
      </w:r>
      <w:r w:rsidR="00CE452E">
        <w:t>’</w:t>
      </w:r>
      <w:r w:rsidR="00966320" w:rsidRPr="004E1F27">
        <w:t>absence de consignes, il faut assumer que l</w:t>
      </w:r>
      <w:r w:rsidR="00CE452E">
        <w:t>’</w:t>
      </w:r>
      <w:r w:rsidR="00966320" w:rsidRPr="004E1F27">
        <w:t>utilisation des outils d'IAg est interdite.</w:t>
      </w:r>
      <w:r w:rsidR="00966320">
        <w:t xml:space="preserve"> </w:t>
      </w:r>
      <w:r w:rsidR="00A92FFC">
        <w:t>Aussi, l</w:t>
      </w:r>
      <w:r w:rsidR="002C6247" w:rsidRPr="002C6247">
        <w:t>e fait qu’un niveau d’autorisation de</w:t>
      </w:r>
      <w:r w:rsidR="00077034">
        <w:t>s outils d</w:t>
      </w:r>
      <w:r w:rsidR="002C6247" w:rsidRPr="002C6247">
        <w:t>’IA</w:t>
      </w:r>
      <w:r w:rsidR="00077034">
        <w:t>g</w:t>
      </w:r>
      <w:r w:rsidR="002C6247" w:rsidRPr="002C6247">
        <w:t xml:space="preserve"> soit accordé n’oblige aucunement l</w:t>
      </w:r>
      <w:r w:rsidR="006D6D0E">
        <w:t>’étudiant ou l’</w:t>
      </w:r>
      <w:r w:rsidR="002C6247" w:rsidRPr="002C6247">
        <w:t xml:space="preserve">étudiante à y recourir : </w:t>
      </w:r>
      <w:r w:rsidR="006D6D0E">
        <w:t xml:space="preserve">il est </w:t>
      </w:r>
      <w:r w:rsidR="002C6247" w:rsidRPr="002C6247">
        <w:t xml:space="preserve">toujours </w:t>
      </w:r>
      <w:r w:rsidR="00067DE8">
        <w:t xml:space="preserve">possible </w:t>
      </w:r>
      <w:r w:rsidR="002C6247" w:rsidRPr="002C6247">
        <w:t>de ne pas l</w:t>
      </w:r>
      <w:r w:rsidR="00A876EC">
        <w:t xml:space="preserve">es </w:t>
      </w:r>
      <w:r w:rsidR="002C6247" w:rsidRPr="002C6247">
        <w:t>utiliser</w:t>
      </w:r>
      <w:r w:rsidR="00424BE0">
        <w:t xml:space="preserve">, à moins </w:t>
      </w:r>
      <w:r w:rsidR="003B5FD0">
        <w:t>d’avis contraire du professeur ou de la professeure</w:t>
      </w:r>
      <w:r w:rsidR="004501C6" w:rsidRPr="004501C6">
        <w:t>.</w:t>
      </w:r>
    </w:p>
    <w:p w14:paraId="36E6003F" w14:textId="77777777" w:rsidR="005D5F40" w:rsidRDefault="005D5F40" w:rsidP="00D209DB">
      <w:pPr>
        <w:spacing w:after="0"/>
        <w:jc w:val="both"/>
        <w:rPr>
          <w:b/>
          <w:bCs/>
        </w:rPr>
      </w:pPr>
    </w:p>
    <w:p w14:paraId="4130AF49" w14:textId="77777777" w:rsidR="00840141" w:rsidRDefault="00840141" w:rsidP="00D209DB">
      <w:pPr>
        <w:spacing w:after="0"/>
        <w:jc w:val="both"/>
        <w:rPr>
          <w:b/>
          <w:bCs/>
          <w:sz w:val="24"/>
          <w:szCs w:val="24"/>
        </w:rPr>
      </w:pPr>
    </w:p>
    <w:p w14:paraId="2A6EA7BF" w14:textId="381C0C35" w:rsidR="00B40D1C" w:rsidRDefault="000F6507" w:rsidP="00454E51">
      <w:pPr>
        <w:spacing w:after="0"/>
        <w:jc w:val="both"/>
        <w:rPr>
          <w:b/>
          <w:sz w:val="24"/>
          <w:szCs w:val="24"/>
        </w:rPr>
      </w:pPr>
      <w:r w:rsidRPr="00B40D1C">
        <w:rPr>
          <w:b/>
          <w:bCs/>
          <w:sz w:val="24"/>
          <w:szCs w:val="24"/>
        </w:rPr>
        <w:t>Recommandations pour un usage responsable des outils d’IAg</w:t>
      </w:r>
      <w:r w:rsidR="1AAA59EA" w:rsidRPr="54FC57D9">
        <w:rPr>
          <w:b/>
          <w:bCs/>
          <w:sz w:val="24"/>
          <w:szCs w:val="24"/>
        </w:rPr>
        <w:t xml:space="preserve"> (point suggéré)</w:t>
      </w:r>
    </w:p>
    <w:p w14:paraId="5A49B55A" w14:textId="77777777" w:rsidR="00B40D1C" w:rsidRDefault="00B40D1C" w:rsidP="00454E51">
      <w:pPr>
        <w:spacing w:after="0"/>
        <w:jc w:val="both"/>
        <w:rPr>
          <w:b/>
          <w:bCs/>
          <w:sz w:val="24"/>
          <w:szCs w:val="24"/>
          <w:u w:val="single"/>
        </w:rPr>
      </w:pPr>
    </w:p>
    <w:p w14:paraId="31D23A18" w14:textId="6E76AFF8" w:rsidR="00454E51" w:rsidRPr="00454E51" w:rsidRDefault="001C6701" w:rsidP="00454E51">
      <w:pPr>
        <w:spacing w:after="0"/>
        <w:jc w:val="both"/>
        <w:rPr>
          <w:i/>
          <w:iCs/>
        </w:rPr>
      </w:pPr>
      <w:r>
        <w:rPr>
          <w:i/>
          <w:iCs/>
        </w:rPr>
        <w:t xml:space="preserve">Si le département </w:t>
      </w:r>
      <w:r w:rsidR="00EF0C97">
        <w:rPr>
          <w:i/>
          <w:iCs/>
        </w:rPr>
        <w:t xml:space="preserve">a des recommandations particulières concernant </w:t>
      </w:r>
      <w:r w:rsidR="00894CE5">
        <w:rPr>
          <w:i/>
          <w:iCs/>
        </w:rPr>
        <w:t>l’utilisat</w:t>
      </w:r>
      <w:r w:rsidR="00234F64">
        <w:rPr>
          <w:i/>
          <w:iCs/>
        </w:rPr>
        <w:t>i</w:t>
      </w:r>
      <w:r w:rsidR="00894CE5">
        <w:rPr>
          <w:i/>
          <w:iCs/>
        </w:rPr>
        <w:t xml:space="preserve">on des outils d’IAg </w:t>
      </w:r>
      <w:r w:rsidR="00894CE5" w:rsidRPr="00234F64">
        <w:rPr>
          <w:i/>
          <w:iCs/>
        </w:rPr>
        <w:t xml:space="preserve">en contexte d’apprentissage </w:t>
      </w:r>
      <w:r w:rsidR="004F08E8">
        <w:rPr>
          <w:i/>
          <w:iCs/>
        </w:rPr>
        <w:t xml:space="preserve">en classe ou </w:t>
      </w:r>
      <w:r w:rsidR="00894CE5" w:rsidRPr="00234F64">
        <w:rPr>
          <w:i/>
          <w:iCs/>
        </w:rPr>
        <w:t>hors classe</w:t>
      </w:r>
      <w:r w:rsidR="00894CE5">
        <w:rPr>
          <w:i/>
          <w:iCs/>
        </w:rPr>
        <w:t xml:space="preserve">, elles sont détaillées. </w:t>
      </w:r>
      <w:r w:rsidR="00234F64">
        <w:rPr>
          <w:i/>
          <w:iCs/>
        </w:rPr>
        <w:t>Pour toute utilisation, l</w:t>
      </w:r>
      <w:r w:rsidR="002E1B2C" w:rsidRPr="00454E51">
        <w:rPr>
          <w:i/>
          <w:iCs/>
        </w:rPr>
        <w:t>e passage suivant pourrait être intégré dans une section distincte</w:t>
      </w:r>
      <w:r w:rsidR="00CE17C2" w:rsidRPr="00454E51">
        <w:rPr>
          <w:i/>
          <w:iCs/>
        </w:rPr>
        <w:t xml:space="preserve"> (</w:t>
      </w:r>
      <w:r w:rsidR="002B34AD">
        <w:rPr>
          <w:i/>
          <w:iCs/>
        </w:rPr>
        <w:t xml:space="preserve">par exemple, </w:t>
      </w:r>
      <w:r w:rsidR="00CE17C2" w:rsidRPr="00454E51">
        <w:rPr>
          <w:i/>
          <w:iCs/>
        </w:rPr>
        <w:t xml:space="preserve">après la section sur les évaluations ou dans la section sur les règlements). </w:t>
      </w:r>
      <w:r w:rsidR="00454E51" w:rsidRPr="00454E51">
        <w:rPr>
          <w:i/>
          <w:iCs/>
        </w:rPr>
        <w:t>L’objectif est d’accompagner et de sensibiliser l’étudiant ou l’étudiante, sachant que les outils d’IAg sont déjà utilisés et que leur usage ne peut être entièrement contrôlé par le professeur ou la professeure.</w:t>
      </w:r>
    </w:p>
    <w:p w14:paraId="4060AF21" w14:textId="77777777" w:rsidR="005F0CFB" w:rsidRDefault="005F0CFB" w:rsidP="00D209DB">
      <w:pPr>
        <w:spacing w:after="0"/>
        <w:jc w:val="both"/>
      </w:pPr>
    </w:p>
    <w:p w14:paraId="0647E8C7" w14:textId="77FB4E03" w:rsidR="00CB4B12" w:rsidRPr="002E2033" w:rsidRDefault="005524FA" w:rsidP="00A738C8">
      <w:pPr>
        <w:jc w:val="both"/>
      </w:pPr>
      <w:r w:rsidRPr="002C5B3B">
        <w:t xml:space="preserve">En ce qui concerne l’usage des outils d’IAg, voici des éléments que l’étudiant ou l’étudiante devrait garder en tête pour ne pas </w:t>
      </w:r>
      <w:r w:rsidRPr="002E2033">
        <w:t xml:space="preserve">nuire à </w:t>
      </w:r>
      <w:r w:rsidRPr="002C5B3B">
        <w:t>s</w:t>
      </w:r>
      <w:r w:rsidRPr="002E2033">
        <w:t xml:space="preserve">on développement </w:t>
      </w:r>
      <w:r w:rsidR="002B34AD">
        <w:t xml:space="preserve">intellectuel </w:t>
      </w:r>
      <w:r w:rsidR="007C460A">
        <w:t xml:space="preserve">et </w:t>
      </w:r>
      <w:r w:rsidR="008C5E96">
        <w:t xml:space="preserve">à </w:t>
      </w:r>
      <w:r w:rsidR="007C460A">
        <w:t>sa réussite scolaire</w:t>
      </w:r>
      <w:r w:rsidRPr="002C5B3B">
        <w:t xml:space="preserve">, pour </w:t>
      </w:r>
      <w:r w:rsidRPr="002E2033">
        <w:t xml:space="preserve">préserver </w:t>
      </w:r>
      <w:r w:rsidRPr="002C5B3B">
        <w:t>s</w:t>
      </w:r>
      <w:r w:rsidRPr="002E2033">
        <w:t xml:space="preserve">on intégrité </w:t>
      </w:r>
      <w:r w:rsidRPr="002C5B3B">
        <w:t>intellectuelle et pour assurer un usage éthique des outils d’IAg</w:t>
      </w:r>
      <w:r w:rsidRPr="002E2033">
        <w:t>.</w:t>
      </w:r>
      <w:r w:rsidRPr="002C5B3B">
        <w:t xml:space="preserve"> </w:t>
      </w:r>
    </w:p>
    <w:p w14:paraId="0A9918C8" w14:textId="24421F9B" w:rsidR="00CB4B12" w:rsidRDefault="00CB4B12" w:rsidP="00A738C8">
      <w:pPr>
        <w:pStyle w:val="Paragraphedeliste"/>
        <w:numPr>
          <w:ilvl w:val="0"/>
          <w:numId w:val="3"/>
        </w:numPr>
        <w:tabs>
          <w:tab w:val="clear" w:pos="1428"/>
          <w:tab w:val="num" w:pos="426"/>
        </w:tabs>
        <w:ind w:left="426" w:hanging="284"/>
        <w:jc w:val="both"/>
      </w:pPr>
      <w:r w:rsidRPr="00CB4B12">
        <w:rPr>
          <w:b/>
          <w:bCs/>
        </w:rPr>
        <w:t>Clarifie ton intention avant d’utiliser un outil d’IAg :</w:t>
      </w:r>
      <w:r w:rsidRPr="001629DA">
        <w:t xml:space="preserve"> </w:t>
      </w:r>
      <w:r w:rsidR="00E10062">
        <w:t>quel objectif cherches-tu à atteindre, pourquoi veux-tu l’utiliser</w:t>
      </w:r>
      <w:r w:rsidRPr="001629DA">
        <w:t xml:space="preserve"> </w:t>
      </w:r>
      <w:r w:rsidR="001629DA" w:rsidRPr="001629DA">
        <w:t xml:space="preserve">? </w:t>
      </w:r>
    </w:p>
    <w:p w14:paraId="0D96A4F7" w14:textId="1CEEEA75" w:rsidR="00596EBE" w:rsidRDefault="00596EBE" w:rsidP="00A738C8">
      <w:pPr>
        <w:numPr>
          <w:ilvl w:val="0"/>
          <w:numId w:val="3"/>
        </w:numPr>
        <w:tabs>
          <w:tab w:val="clear" w:pos="1428"/>
          <w:tab w:val="num" w:pos="426"/>
        </w:tabs>
        <w:ind w:left="426" w:hanging="284"/>
      </w:pPr>
      <w:r>
        <w:rPr>
          <w:b/>
          <w:bCs/>
        </w:rPr>
        <w:t>Évalue la pertinence des outils d’IAg</w:t>
      </w:r>
      <w:r w:rsidRPr="00EE6033">
        <w:rPr>
          <w:b/>
          <w:bCs/>
        </w:rPr>
        <w:t xml:space="preserve"> : </w:t>
      </w:r>
      <w:r w:rsidRPr="00921252">
        <w:t>ces</w:t>
      </w:r>
      <w:r>
        <w:rPr>
          <w:b/>
          <w:bCs/>
        </w:rPr>
        <w:t xml:space="preserve"> </w:t>
      </w:r>
      <w:r>
        <w:t xml:space="preserve">outils </w:t>
      </w:r>
      <w:r w:rsidRPr="002E2033">
        <w:t>doi</w:t>
      </w:r>
      <w:r>
        <w:t>vent</w:t>
      </w:r>
      <w:r w:rsidRPr="002E2033">
        <w:t xml:space="preserve"> soutenir ton apprentissage, pas le remplacer</w:t>
      </w:r>
      <w:r w:rsidRPr="00EE6033">
        <w:t xml:space="preserve"> et </w:t>
      </w:r>
      <w:proofErr w:type="gramStart"/>
      <w:r w:rsidRPr="00EE6033">
        <w:t>faire</w:t>
      </w:r>
      <w:proofErr w:type="gramEnd"/>
      <w:r w:rsidRPr="00EE6033">
        <w:t xml:space="preserve"> </w:t>
      </w:r>
      <w:r w:rsidRPr="002E2033">
        <w:t xml:space="preserve">le travail </w:t>
      </w:r>
      <w:r w:rsidRPr="00EE6033">
        <w:t>à ta place</w:t>
      </w:r>
      <w:r w:rsidR="00B6091E">
        <w:t>.</w:t>
      </w:r>
    </w:p>
    <w:p w14:paraId="4D534DFA" w14:textId="067B5DC8" w:rsidR="005524FA" w:rsidRPr="002E2033" w:rsidRDefault="005524FA" w:rsidP="00A738C8">
      <w:pPr>
        <w:numPr>
          <w:ilvl w:val="0"/>
          <w:numId w:val="3"/>
        </w:numPr>
        <w:tabs>
          <w:tab w:val="clear" w:pos="1428"/>
          <w:tab w:val="num" w:pos="426"/>
        </w:tabs>
        <w:ind w:left="426" w:hanging="284"/>
      </w:pPr>
      <w:r w:rsidRPr="002E2033">
        <w:rPr>
          <w:b/>
          <w:bCs/>
        </w:rPr>
        <w:t>N’oublie pas que l</w:t>
      </w:r>
      <w:r>
        <w:rPr>
          <w:b/>
          <w:bCs/>
        </w:rPr>
        <w:t>es outils d</w:t>
      </w:r>
      <w:r w:rsidRPr="002E2033">
        <w:rPr>
          <w:b/>
          <w:bCs/>
        </w:rPr>
        <w:t>’IA</w:t>
      </w:r>
      <w:r>
        <w:rPr>
          <w:b/>
          <w:bCs/>
        </w:rPr>
        <w:t>g</w:t>
      </w:r>
      <w:r w:rsidRPr="002E2033">
        <w:rPr>
          <w:b/>
          <w:bCs/>
        </w:rPr>
        <w:t xml:space="preserve"> ne ser</w:t>
      </w:r>
      <w:r>
        <w:rPr>
          <w:b/>
          <w:bCs/>
        </w:rPr>
        <w:t xml:space="preserve">ont </w:t>
      </w:r>
      <w:r w:rsidRPr="002E2033">
        <w:rPr>
          <w:b/>
          <w:bCs/>
        </w:rPr>
        <w:t xml:space="preserve">pas </w:t>
      </w:r>
      <w:r>
        <w:rPr>
          <w:b/>
          <w:bCs/>
        </w:rPr>
        <w:t xml:space="preserve">disponibles à </w:t>
      </w:r>
      <w:r w:rsidRPr="002E2033">
        <w:rPr>
          <w:b/>
          <w:bCs/>
        </w:rPr>
        <w:t>l’</w:t>
      </w:r>
      <w:r>
        <w:rPr>
          <w:b/>
          <w:bCs/>
        </w:rPr>
        <w:t xml:space="preserve">évaluation : </w:t>
      </w:r>
      <w:r>
        <w:t>p</w:t>
      </w:r>
      <w:r w:rsidRPr="002E2033">
        <w:t xml:space="preserve">rofite des activités et des travaux pour développer </w:t>
      </w:r>
      <w:r>
        <w:t>t</w:t>
      </w:r>
      <w:r w:rsidRPr="002E2033">
        <w:t xml:space="preserve">es </w:t>
      </w:r>
      <w:r>
        <w:t>habiletés</w:t>
      </w:r>
      <w:r w:rsidR="008433E2">
        <w:t xml:space="preserve"> par </w:t>
      </w:r>
      <w:r w:rsidR="008433E2" w:rsidRPr="002E2033">
        <w:t xml:space="preserve">la pratique, </w:t>
      </w:r>
      <w:r w:rsidR="008433E2">
        <w:t>l</w:t>
      </w:r>
      <w:r w:rsidR="008433E2" w:rsidRPr="002E2033">
        <w:t>es essais</w:t>
      </w:r>
      <w:r w:rsidR="008433E2" w:rsidRPr="002E2033">
        <w:noBreakHyphen/>
        <w:t xml:space="preserve">erreurs </w:t>
      </w:r>
      <w:r w:rsidR="008433E2">
        <w:t xml:space="preserve">et </w:t>
      </w:r>
      <w:r w:rsidR="008433E2" w:rsidRPr="002E2033">
        <w:t>l’effo</w:t>
      </w:r>
      <w:r w:rsidR="002E06E6">
        <w:t>rt</w:t>
      </w:r>
      <w:r w:rsidR="00B6091E">
        <w:t>.</w:t>
      </w:r>
      <w:r w:rsidR="008433E2">
        <w:t xml:space="preserve"> </w:t>
      </w:r>
    </w:p>
    <w:p w14:paraId="0FE35786" w14:textId="6AE91369" w:rsidR="005524FA" w:rsidRDefault="005524FA" w:rsidP="00A738C8">
      <w:pPr>
        <w:numPr>
          <w:ilvl w:val="0"/>
          <w:numId w:val="3"/>
        </w:numPr>
        <w:tabs>
          <w:tab w:val="clear" w:pos="1428"/>
          <w:tab w:val="num" w:pos="426"/>
        </w:tabs>
        <w:ind w:left="426" w:hanging="284"/>
      </w:pPr>
      <w:r>
        <w:rPr>
          <w:b/>
          <w:bCs/>
        </w:rPr>
        <w:t>Sois actif dans tes apprentissages:</w:t>
      </w:r>
      <w:r w:rsidRPr="00EE6033">
        <w:t xml:space="preserve"> a</w:t>
      </w:r>
      <w:r w:rsidRPr="002E2033">
        <w:t xml:space="preserve">pprendre </w:t>
      </w:r>
      <w:r w:rsidR="00020472">
        <w:t xml:space="preserve">requiert </w:t>
      </w:r>
      <w:r w:rsidR="008433E2">
        <w:t xml:space="preserve">que tes neurones soient </w:t>
      </w:r>
      <w:r w:rsidR="0078191F">
        <w:t>acti</w:t>
      </w:r>
      <w:r w:rsidR="00D37132">
        <w:t>f</w:t>
      </w:r>
      <w:r w:rsidR="0078191F">
        <w:t xml:space="preserve">s </w:t>
      </w:r>
      <w:r w:rsidR="008433E2">
        <w:t>le plus possible</w:t>
      </w:r>
      <w:r w:rsidR="00B6091E">
        <w:t>.</w:t>
      </w:r>
    </w:p>
    <w:p w14:paraId="584A6395" w14:textId="48299282" w:rsidR="00CE13F4" w:rsidRPr="002E2033" w:rsidRDefault="00CE13F4" w:rsidP="00A738C8">
      <w:pPr>
        <w:pStyle w:val="Paragraphedeliste"/>
        <w:numPr>
          <w:ilvl w:val="0"/>
          <w:numId w:val="3"/>
        </w:numPr>
        <w:tabs>
          <w:tab w:val="clear" w:pos="1428"/>
          <w:tab w:val="num" w:pos="426"/>
        </w:tabs>
        <w:ind w:left="426" w:hanging="284"/>
        <w:jc w:val="both"/>
      </w:pPr>
      <w:r w:rsidRPr="00CE13F4">
        <w:rPr>
          <w:b/>
          <w:bCs/>
        </w:rPr>
        <w:lastRenderedPageBreak/>
        <w:t>Demeure autonome</w:t>
      </w:r>
      <w:r>
        <w:t> : les outils d’IAg ne d</w:t>
      </w:r>
      <w:r w:rsidRPr="000641D2">
        <w:t xml:space="preserve">oivent </w:t>
      </w:r>
      <w:r>
        <w:t xml:space="preserve">pas </w:t>
      </w:r>
      <w:r w:rsidRPr="000641D2">
        <w:t>être une béquille qui crée de la dépendance</w:t>
      </w:r>
      <w:r w:rsidR="00B6091E">
        <w:t>.</w:t>
      </w:r>
    </w:p>
    <w:p w14:paraId="1FA17225" w14:textId="5D736429" w:rsidR="005524FA" w:rsidRDefault="005524FA" w:rsidP="00A738C8">
      <w:pPr>
        <w:numPr>
          <w:ilvl w:val="0"/>
          <w:numId w:val="3"/>
        </w:numPr>
        <w:tabs>
          <w:tab w:val="clear" w:pos="1428"/>
          <w:tab w:val="num" w:pos="426"/>
        </w:tabs>
        <w:ind w:left="426" w:hanging="284"/>
      </w:pPr>
      <w:r>
        <w:rPr>
          <w:b/>
          <w:bCs/>
        </w:rPr>
        <w:t>D</w:t>
      </w:r>
      <w:r w:rsidRPr="002E2033">
        <w:rPr>
          <w:b/>
          <w:bCs/>
        </w:rPr>
        <w:t xml:space="preserve">emande </w:t>
      </w:r>
      <w:r>
        <w:rPr>
          <w:b/>
          <w:bCs/>
        </w:rPr>
        <w:t xml:space="preserve">d’abord </w:t>
      </w:r>
      <w:r w:rsidRPr="002E2033">
        <w:rPr>
          <w:b/>
          <w:bCs/>
        </w:rPr>
        <w:t>à un humain</w:t>
      </w:r>
      <w:r>
        <w:rPr>
          <w:b/>
          <w:bCs/>
        </w:rPr>
        <w:t xml:space="preserve"> : </w:t>
      </w:r>
      <w:r>
        <w:t>t</w:t>
      </w:r>
      <w:r w:rsidRPr="002E2033">
        <w:t xml:space="preserve">on professeur </w:t>
      </w:r>
      <w:r>
        <w:t xml:space="preserve">ou ta professeure </w:t>
      </w:r>
      <w:r w:rsidR="002E06E6">
        <w:t xml:space="preserve">demeure </w:t>
      </w:r>
      <w:r w:rsidR="00B3709E">
        <w:t xml:space="preserve">la personne </w:t>
      </w:r>
      <w:r w:rsidR="00533940">
        <w:t xml:space="preserve">la mieux placée pour te soutenir </w:t>
      </w:r>
      <w:r w:rsidR="002E06E6">
        <w:t>et te fournir de la rétroaction</w:t>
      </w:r>
      <w:r w:rsidR="009D0243">
        <w:t>.</w:t>
      </w:r>
      <w:r w:rsidR="00434C4B">
        <w:t xml:space="preserve"> </w:t>
      </w:r>
    </w:p>
    <w:p w14:paraId="0FA4AD57" w14:textId="1E189009" w:rsidR="005524FA" w:rsidRPr="002E2033" w:rsidRDefault="008C6C64" w:rsidP="00A738C8">
      <w:pPr>
        <w:numPr>
          <w:ilvl w:val="0"/>
          <w:numId w:val="3"/>
        </w:numPr>
        <w:tabs>
          <w:tab w:val="clear" w:pos="1428"/>
          <w:tab w:val="num" w:pos="426"/>
        </w:tabs>
        <w:ind w:left="426" w:hanging="284"/>
      </w:pPr>
      <w:r>
        <w:rPr>
          <w:b/>
          <w:bCs/>
        </w:rPr>
        <w:t xml:space="preserve">Sois </w:t>
      </w:r>
      <w:r w:rsidR="007C460A">
        <w:rPr>
          <w:b/>
          <w:bCs/>
        </w:rPr>
        <w:t>prudent</w:t>
      </w:r>
      <w:r w:rsidR="005524FA">
        <w:rPr>
          <w:b/>
          <w:bCs/>
        </w:rPr>
        <w:t xml:space="preserve"> : </w:t>
      </w:r>
      <w:r w:rsidR="005524FA">
        <w:t>les outils d</w:t>
      </w:r>
      <w:r w:rsidR="005524FA" w:rsidRPr="002E2033">
        <w:t>’IA peu</w:t>
      </w:r>
      <w:r w:rsidR="005524FA">
        <w:t>vent</w:t>
      </w:r>
      <w:r w:rsidR="005524FA" w:rsidRPr="002E2033">
        <w:t xml:space="preserve"> produire des erreurs ou inventer du contenu</w:t>
      </w:r>
      <w:r w:rsidR="005524FA">
        <w:t xml:space="preserve"> et tu demeures responsable de</w:t>
      </w:r>
      <w:r w:rsidR="004C4E65">
        <w:t>s travaux remis</w:t>
      </w:r>
      <w:r w:rsidR="009D0243">
        <w:t>.</w:t>
      </w:r>
    </w:p>
    <w:p w14:paraId="3B9AA96A" w14:textId="4424FA28" w:rsidR="005524FA" w:rsidRPr="002E2033" w:rsidRDefault="005524FA" w:rsidP="00A738C8">
      <w:pPr>
        <w:numPr>
          <w:ilvl w:val="0"/>
          <w:numId w:val="4"/>
        </w:numPr>
        <w:tabs>
          <w:tab w:val="clear" w:pos="1428"/>
          <w:tab w:val="num" w:pos="426"/>
        </w:tabs>
        <w:ind w:left="426" w:hanging="284"/>
      </w:pPr>
      <w:r>
        <w:rPr>
          <w:b/>
          <w:bCs/>
        </w:rPr>
        <w:t xml:space="preserve">Sois intègre et transparent: </w:t>
      </w:r>
      <w:r w:rsidR="00C10717" w:rsidRPr="00392CAB">
        <w:t>pour éviter le plagiat ou la tricherie</w:t>
      </w:r>
      <w:r w:rsidR="00C10717">
        <w:t xml:space="preserve">, </w:t>
      </w:r>
      <w:r w:rsidRPr="00392CAB">
        <w:t>r</w:t>
      </w:r>
      <w:r w:rsidRPr="002E2033">
        <w:t>especte les consignes du professeur</w:t>
      </w:r>
      <w:r w:rsidRPr="00392CAB">
        <w:t xml:space="preserve"> ou de la professeure </w:t>
      </w:r>
      <w:r>
        <w:t xml:space="preserve">et déclare, </w:t>
      </w:r>
      <w:proofErr w:type="gramStart"/>
      <w:r w:rsidR="001F7A31">
        <w:t>s</w:t>
      </w:r>
      <w:r w:rsidR="00960E0F">
        <w:t xml:space="preserve">i </w:t>
      </w:r>
      <w:r w:rsidR="008459D9">
        <w:t>i</w:t>
      </w:r>
      <w:r w:rsidR="001F7A31">
        <w:t>l</w:t>
      </w:r>
      <w:proofErr w:type="gramEnd"/>
      <w:r w:rsidR="001F7A31">
        <w:t xml:space="preserve"> ou elle le demande</w:t>
      </w:r>
      <w:r>
        <w:t xml:space="preserve">, </w:t>
      </w:r>
      <w:r w:rsidRPr="002E2033">
        <w:t>comment et dans quelle mesure tu as eu</w:t>
      </w:r>
      <w:r>
        <w:t xml:space="preserve"> recours aux outils d’IAg</w:t>
      </w:r>
      <w:r w:rsidR="009D0243">
        <w:t>.</w:t>
      </w:r>
    </w:p>
    <w:p w14:paraId="376213EF" w14:textId="79804814" w:rsidR="005524FA" w:rsidRDefault="005524FA" w:rsidP="00A738C8">
      <w:pPr>
        <w:numPr>
          <w:ilvl w:val="0"/>
          <w:numId w:val="4"/>
        </w:numPr>
        <w:tabs>
          <w:tab w:val="clear" w:pos="1428"/>
          <w:tab w:val="num" w:pos="426"/>
        </w:tabs>
        <w:ind w:left="426" w:hanging="284"/>
      </w:pPr>
      <w:r w:rsidRPr="002E2033">
        <w:rPr>
          <w:b/>
          <w:bCs/>
        </w:rPr>
        <w:t>Protège tes données personnelles</w:t>
      </w:r>
      <w:r>
        <w:rPr>
          <w:b/>
          <w:bCs/>
        </w:rPr>
        <w:t xml:space="preserve"> : </w:t>
      </w:r>
      <w:r>
        <w:t xml:space="preserve">évite de </w:t>
      </w:r>
      <w:r w:rsidRPr="002E2033">
        <w:t>partage</w:t>
      </w:r>
      <w:r>
        <w:t xml:space="preserve">r </w:t>
      </w:r>
      <w:r w:rsidRPr="002E2033">
        <w:t>d</w:t>
      </w:r>
      <w:r>
        <w:t xml:space="preserve">es </w:t>
      </w:r>
      <w:r w:rsidRPr="002E2033">
        <w:t xml:space="preserve">informations </w:t>
      </w:r>
      <w:r>
        <w:t xml:space="preserve">personnelles ou </w:t>
      </w:r>
      <w:r w:rsidRPr="002E2033">
        <w:t xml:space="preserve">sensibles avec </w:t>
      </w:r>
      <w:r>
        <w:t>les</w:t>
      </w:r>
      <w:r w:rsidRPr="002E2033">
        <w:t xml:space="preserve"> outil</w:t>
      </w:r>
      <w:r>
        <w:t>s</w:t>
      </w:r>
      <w:r w:rsidRPr="002E2033">
        <w:t xml:space="preserve"> d’IA</w:t>
      </w:r>
      <w:r>
        <w:t>g</w:t>
      </w:r>
      <w:r w:rsidR="009D0243">
        <w:t>.</w:t>
      </w:r>
    </w:p>
    <w:p w14:paraId="01C4C969" w14:textId="6173F780" w:rsidR="007A44A4" w:rsidRPr="000510B3" w:rsidRDefault="00ED0C49" w:rsidP="00A738C8">
      <w:pPr>
        <w:pStyle w:val="Paragraphedeliste"/>
        <w:numPr>
          <w:ilvl w:val="0"/>
          <w:numId w:val="4"/>
        </w:numPr>
        <w:tabs>
          <w:tab w:val="clear" w:pos="1428"/>
          <w:tab w:val="num" w:pos="426"/>
        </w:tabs>
        <w:spacing w:line="300" w:lineRule="atLeast"/>
        <w:ind w:left="426" w:hanging="284"/>
        <w:rPr>
          <w:rFonts w:eastAsia="Times New Roman" w:cs="Segoe UI"/>
          <w:kern w:val="0"/>
          <w:sz w:val="21"/>
          <w:szCs w:val="21"/>
          <w:lang w:eastAsia="fr-CA"/>
          <w14:ligatures w14:val="none"/>
        </w:rPr>
      </w:pPr>
      <w:r w:rsidRPr="000510B3">
        <w:rPr>
          <w:rFonts w:eastAsia="Times New Roman" w:cs="Segoe UI"/>
          <w:b/>
          <w:bCs/>
          <w:kern w:val="0"/>
          <w:sz w:val="21"/>
          <w:szCs w:val="21"/>
          <w:lang w:eastAsia="fr-CA"/>
          <w14:ligatures w14:val="none"/>
        </w:rPr>
        <w:t>Respecte le contenu d’autrui</w:t>
      </w:r>
      <w:r w:rsidRPr="000510B3">
        <w:rPr>
          <w:rFonts w:eastAsia="Times New Roman" w:cs="Segoe UI"/>
          <w:kern w:val="0"/>
          <w:sz w:val="21"/>
          <w:szCs w:val="21"/>
          <w:lang w:eastAsia="fr-CA"/>
          <w14:ligatures w14:val="none"/>
        </w:rPr>
        <w:t xml:space="preserve"> : n’utilise pas dans un outil d’IAg du matériel provenant d’autres personnes (notes de cours, images, articles, extraits d’ouvrages, etc.) sans leur autorisation ou si ce contenu est protégé par le droit d’auteur.</w:t>
      </w:r>
    </w:p>
    <w:p w14:paraId="7AE0DF41" w14:textId="77777777" w:rsidR="008F6B86" w:rsidRDefault="005524FA" w:rsidP="00A738C8">
      <w:pPr>
        <w:numPr>
          <w:ilvl w:val="0"/>
          <w:numId w:val="4"/>
        </w:numPr>
        <w:tabs>
          <w:tab w:val="clear" w:pos="1428"/>
          <w:tab w:val="num" w:pos="426"/>
        </w:tabs>
        <w:spacing w:line="276" w:lineRule="auto"/>
        <w:ind w:left="426" w:hanging="284"/>
        <w:rPr>
          <w:b/>
          <w:bCs/>
        </w:rPr>
      </w:pPr>
      <w:r w:rsidRPr="00921252">
        <w:rPr>
          <w:b/>
          <w:bCs/>
        </w:rPr>
        <w:t xml:space="preserve">Tiens compte de l’impact </w:t>
      </w:r>
      <w:r w:rsidRPr="001C14F8">
        <w:rPr>
          <w:b/>
          <w:bCs/>
        </w:rPr>
        <w:t>environnemental </w:t>
      </w:r>
      <w:r w:rsidRPr="001C14F8">
        <w:t xml:space="preserve">: chaque utilisation d’un outil d’IAg consomme de l’énergie et </w:t>
      </w:r>
      <w:r w:rsidR="00953278" w:rsidRPr="001C14F8">
        <w:t xml:space="preserve">mobilise </w:t>
      </w:r>
      <w:r w:rsidRPr="001C14F8">
        <w:t>des ressources non renouvelables</w:t>
      </w:r>
      <w:r w:rsidR="009D0243">
        <w:t>.</w:t>
      </w:r>
    </w:p>
    <w:p w14:paraId="52D55767" w14:textId="77777777" w:rsidR="008F6B86" w:rsidRDefault="006D2BE4" w:rsidP="00A738C8">
      <w:pPr>
        <w:numPr>
          <w:ilvl w:val="0"/>
          <w:numId w:val="4"/>
        </w:numPr>
        <w:tabs>
          <w:tab w:val="clear" w:pos="1428"/>
          <w:tab w:val="num" w:pos="426"/>
        </w:tabs>
        <w:spacing w:line="276" w:lineRule="auto"/>
        <w:ind w:left="426" w:hanging="284"/>
        <w:rPr>
          <w:b/>
          <w:bCs/>
        </w:rPr>
      </w:pPr>
      <w:r w:rsidRPr="008F6B86">
        <w:rPr>
          <w:rFonts w:eastAsia="Times New Roman" w:cs="Segoe UI"/>
          <w:b/>
          <w:bCs/>
          <w:kern w:val="0"/>
          <w:lang w:eastAsia="fr-CA"/>
          <w14:ligatures w14:val="none"/>
        </w:rPr>
        <w:t>Soi</w:t>
      </w:r>
      <w:r w:rsidR="001F7A31" w:rsidRPr="008F6B86">
        <w:rPr>
          <w:rFonts w:eastAsia="Times New Roman" w:cs="Segoe UI"/>
          <w:b/>
          <w:bCs/>
          <w:kern w:val="0"/>
          <w:lang w:eastAsia="fr-CA"/>
          <w14:ligatures w14:val="none"/>
        </w:rPr>
        <w:t>s</w:t>
      </w:r>
      <w:r w:rsidRPr="008F6B86">
        <w:rPr>
          <w:rFonts w:eastAsia="Times New Roman" w:cs="Segoe UI"/>
          <w:b/>
          <w:bCs/>
          <w:kern w:val="0"/>
          <w:lang w:eastAsia="fr-CA"/>
          <w14:ligatures w14:val="none"/>
        </w:rPr>
        <w:t xml:space="preserve"> conscient d</w:t>
      </w:r>
      <w:r w:rsidR="005524FA" w:rsidRPr="008F6B86">
        <w:rPr>
          <w:rFonts w:eastAsia="Times New Roman" w:cs="Segoe UI"/>
          <w:b/>
          <w:bCs/>
          <w:kern w:val="0"/>
          <w:lang w:eastAsia="fr-CA"/>
          <w14:ligatures w14:val="none"/>
        </w:rPr>
        <w:t>es motivations économiques</w:t>
      </w:r>
      <w:r w:rsidR="005524FA" w:rsidRPr="008F6B86">
        <w:rPr>
          <w:rFonts w:eastAsia="Times New Roman" w:cs="Segoe UI"/>
          <w:kern w:val="0"/>
          <w:lang w:eastAsia="fr-CA"/>
          <w14:ligatures w14:val="none"/>
        </w:rPr>
        <w:t xml:space="preserve"> : </w:t>
      </w:r>
      <w:r w:rsidR="00780BAA" w:rsidRPr="001C14F8">
        <w:t>l</w:t>
      </w:r>
      <w:r w:rsidR="005524FA" w:rsidRPr="001C14F8">
        <w:t xml:space="preserve">es entreprises </w:t>
      </w:r>
      <w:r w:rsidR="001F7A31">
        <w:t xml:space="preserve">privées </w:t>
      </w:r>
      <w:r w:rsidR="00780BAA" w:rsidRPr="001C14F8">
        <w:t>qui développent les outils d’IAg ont un intérêt commercial à en encourager l’utilisation la plus fréquente possible</w:t>
      </w:r>
      <w:r w:rsidR="003F6F1B">
        <w:t xml:space="preserve"> </w:t>
      </w:r>
      <w:r w:rsidR="00E85554" w:rsidRPr="00E85554">
        <w:t xml:space="preserve">et à te </w:t>
      </w:r>
      <w:r w:rsidR="009B6DD7">
        <w:t xml:space="preserve">suggérer des </w:t>
      </w:r>
      <w:r w:rsidR="00E85554" w:rsidRPr="00E85554">
        <w:t>options</w:t>
      </w:r>
      <w:r w:rsidR="00960E0F">
        <w:t xml:space="preserve"> </w:t>
      </w:r>
      <w:r w:rsidR="005A3D25">
        <w:t>d’utilisation</w:t>
      </w:r>
      <w:r w:rsidR="009D0243">
        <w:t>.</w:t>
      </w:r>
      <w:r w:rsidR="005A3D25">
        <w:t xml:space="preserve"> </w:t>
      </w:r>
    </w:p>
    <w:p w14:paraId="35E364AC" w14:textId="70359656" w:rsidR="00207C33" w:rsidRPr="00B23278" w:rsidRDefault="00207C33" w:rsidP="00A738C8">
      <w:pPr>
        <w:numPr>
          <w:ilvl w:val="0"/>
          <w:numId w:val="4"/>
        </w:numPr>
        <w:tabs>
          <w:tab w:val="clear" w:pos="1428"/>
          <w:tab w:val="num" w:pos="426"/>
        </w:tabs>
        <w:spacing w:line="276" w:lineRule="auto"/>
        <w:ind w:left="426" w:hanging="284"/>
        <w:rPr>
          <w:b/>
          <w:bCs/>
        </w:rPr>
      </w:pPr>
      <w:r w:rsidRPr="008F6B86">
        <w:rPr>
          <w:b/>
          <w:bCs/>
        </w:rPr>
        <w:t>Protège ta santé mentale</w:t>
      </w:r>
      <w:r w:rsidRPr="00207C33">
        <w:t xml:space="preserve"> : évite les échanges prolongés, </w:t>
      </w:r>
      <w:r w:rsidR="00474FF4" w:rsidRPr="00207C33">
        <w:t>prend</w:t>
      </w:r>
      <w:r w:rsidRPr="00207C33">
        <w:t xml:space="preserve"> du recul si certaines réponses te </w:t>
      </w:r>
      <w:r w:rsidRPr="00B23278">
        <w:t>troublent ou te découragent et n’hésite pas à chercher du soutien humain lorsque tu en ressens le besoin.</w:t>
      </w:r>
    </w:p>
    <w:p w14:paraId="25B3276A" w14:textId="4FF1663B" w:rsidR="000F32D0" w:rsidRPr="00B23278" w:rsidRDefault="000F32D0" w:rsidP="008F6B86">
      <w:pPr>
        <w:jc w:val="both"/>
      </w:pPr>
    </w:p>
    <w:p w14:paraId="0E881270" w14:textId="0D2E3AF7" w:rsidR="00440FAC" w:rsidRPr="00B23278" w:rsidRDefault="00440FAC" w:rsidP="00440FAC">
      <w:pPr>
        <w:spacing w:after="0"/>
        <w:jc w:val="both"/>
        <w:rPr>
          <w:b/>
          <w:sz w:val="24"/>
          <w:szCs w:val="24"/>
        </w:rPr>
      </w:pPr>
      <w:r w:rsidRPr="00080F1E">
        <w:rPr>
          <w:b/>
          <w:bCs/>
          <w:sz w:val="24"/>
          <w:szCs w:val="24"/>
        </w:rPr>
        <w:t>Mention des balises institutionnelles dans la section des règle</w:t>
      </w:r>
      <w:r w:rsidRPr="00080F1E">
        <w:rPr>
          <w:rFonts w:eastAsiaTheme="minorEastAsia"/>
          <w:b/>
          <w:sz w:val="24"/>
          <w:szCs w:val="24"/>
        </w:rPr>
        <w:t xml:space="preserve">ments </w:t>
      </w:r>
      <w:r w:rsidR="42884324" w:rsidRPr="00080F1E">
        <w:rPr>
          <w:rFonts w:eastAsiaTheme="minorEastAsia"/>
          <w:b/>
          <w:sz w:val="24"/>
          <w:szCs w:val="24"/>
        </w:rPr>
        <w:t>(point obligatoire)</w:t>
      </w:r>
    </w:p>
    <w:p w14:paraId="153805DE" w14:textId="77777777" w:rsidR="00440FAC" w:rsidRPr="00B23278" w:rsidRDefault="00440FAC" w:rsidP="00440FAC">
      <w:pPr>
        <w:spacing w:after="0"/>
        <w:jc w:val="both"/>
        <w:rPr>
          <w:b/>
          <w:bCs/>
        </w:rPr>
      </w:pPr>
    </w:p>
    <w:p w14:paraId="089065F9" w14:textId="7517E5E9" w:rsidR="00840141" w:rsidRPr="00B23278" w:rsidRDefault="00EC149A" w:rsidP="008F6B86">
      <w:pPr>
        <w:spacing w:after="120"/>
        <w:jc w:val="both"/>
        <w:rPr>
          <w:b/>
          <w:bCs/>
          <w:sz w:val="24"/>
          <w:szCs w:val="24"/>
        </w:rPr>
      </w:pPr>
      <w:r w:rsidRPr="00B23278">
        <w:t>Le plan de cours fait référence aux balises institutionnelles sur l’utilisation d’outils d’IAg en contexte pédagogique, en donnant idéalement l’hyperlien vers les documents déposés sur le site Web du Collège (Document officiel et affiche synthèse à l’intention des étudiants).</w:t>
      </w:r>
    </w:p>
    <w:p w14:paraId="74AF7ED6" w14:textId="77777777" w:rsidR="00276329" w:rsidRPr="00B23278" w:rsidRDefault="00276329">
      <w:pPr>
        <w:spacing w:after="120"/>
        <w:jc w:val="both"/>
        <w:rPr>
          <w:b/>
          <w:bCs/>
          <w:sz w:val="24"/>
          <w:szCs w:val="24"/>
        </w:rPr>
      </w:pPr>
    </w:p>
    <w:sectPr w:rsidR="00276329" w:rsidRPr="00B23278">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34016" w14:textId="77777777" w:rsidR="002F2D2F" w:rsidRDefault="002F2D2F" w:rsidP="00AC7B8E">
      <w:pPr>
        <w:spacing w:after="0" w:line="240" w:lineRule="auto"/>
      </w:pPr>
      <w:r>
        <w:separator/>
      </w:r>
    </w:p>
  </w:endnote>
  <w:endnote w:type="continuationSeparator" w:id="0">
    <w:p w14:paraId="5D5CC409" w14:textId="77777777" w:rsidR="002F2D2F" w:rsidRDefault="002F2D2F" w:rsidP="00AC7B8E">
      <w:pPr>
        <w:spacing w:after="0" w:line="240" w:lineRule="auto"/>
      </w:pPr>
      <w:r>
        <w:continuationSeparator/>
      </w:r>
    </w:p>
  </w:endnote>
  <w:endnote w:type="continuationNotice" w:id="1">
    <w:p w14:paraId="12C55E4B" w14:textId="77777777" w:rsidR="002F2D2F" w:rsidRDefault="002F2D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9B9B" w14:textId="61461A16" w:rsidR="00AC7B8E" w:rsidRDefault="0074437C">
    <w:pPr>
      <w:pStyle w:val="Pieddepage"/>
      <w:rPr>
        <w:i/>
        <w:iCs/>
      </w:rPr>
    </w:pPr>
    <w:r>
      <w:rPr>
        <w:i/>
        <w:iCs/>
      </w:rPr>
      <w:t>Direction des études</w:t>
    </w:r>
  </w:p>
  <w:p w14:paraId="5FC41585" w14:textId="629F0A5D" w:rsidR="0074437C" w:rsidRPr="0074437C" w:rsidRDefault="0074437C">
    <w:pPr>
      <w:pStyle w:val="Pieddepage"/>
      <w:rPr>
        <w:i/>
        <w:iCs/>
      </w:rPr>
    </w:pPr>
    <w:r>
      <w:rPr>
        <w:i/>
        <w:iCs/>
      </w:rPr>
      <w:t>Cégep de Sainte-Foy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C12AD" w14:textId="77777777" w:rsidR="002F2D2F" w:rsidRDefault="002F2D2F" w:rsidP="00AC7B8E">
      <w:pPr>
        <w:spacing w:after="0" w:line="240" w:lineRule="auto"/>
      </w:pPr>
      <w:r>
        <w:separator/>
      </w:r>
    </w:p>
  </w:footnote>
  <w:footnote w:type="continuationSeparator" w:id="0">
    <w:p w14:paraId="6B99925D" w14:textId="77777777" w:rsidR="002F2D2F" w:rsidRDefault="002F2D2F" w:rsidP="00AC7B8E">
      <w:pPr>
        <w:spacing w:after="0" w:line="240" w:lineRule="auto"/>
      </w:pPr>
      <w:r>
        <w:continuationSeparator/>
      </w:r>
    </w:p>
  </w:footnote>
  <w:footnote w:type="continuationNotice" w:id="1">
    <w:p w14:paraId="3ADF3298" w14:textId="77777777" w:rsidR="002F2D2F" w:rsidRDefault="002F2D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15A"/>
    <w:multiLevelType w:val="hybridMultilevel"/>
    <w:tmpl w:val="35D0D04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EA14D00"/>
    <w:multiLevelType w:val="hybridMultilevel"/>
    <w:tmpl w:val="B2D06DF2"/>
    <w:lvl w:ilvl="0" w:tplc="004E2200">
      <w:start w:val="1"/>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Aptos" w:hAnsi="Apto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FAB17C2"/>
    <w:multiLevelType w:val="hybridMultilevel"/>
    <w:tmpl w:val="551ED6FA"/>
    <w:lvl w:ilvl="0" w:tplc="B6149B90">
      <w:start w:val="1"/>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10B4086"/>
    <w:multiLevelType w:val="hybridMultilevel"/>
    <w:tmpl w:val="AE54428E"/>
    <w:lvl w:ilvl="0" w:tplc="5C803416">
      <w:start w:val="6"/>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1A829A9"/>
    <w:multiLevelType w:val="multilevel"/>
    <w:tmpl w:val="F2B811F8"/>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5" w15:restartNumberingAfterBreak="0">
    <w:nsid w:val="37EF00D4"/>
    <w:multiLevelType w:val="hybridMultilevel"/>
    <w:tmpl w:val="E07807BE"/>
    <w:lvl w:ilvl="0" w:tplc="FB28D5C0">
      <w:start w:val="6"/>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1464F64"/>
    <w:multiLevelType w:val="multilevel"/>
    <w:tmpl w:val="DC0423BA"/>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num w:numId="1" w16cid:durableId="634605799">
    <w:abstractNumId w:val="5"/>
  </w:num>
  <w:num w:numId="2" w16cid:durableId="1060831362">
    <w:abstractNumId w:val="3"/>
  </w:num>
  <w:num w:numId="3" w16cid:durableId="1805195576">
    <w:abstractNumId w:val="4"/>
  </w:num>
  <w:num w:numId="4" w16cid:durableId="2016876510">
    <w:abstractNumId w:val="6"/>
  </w:num>
  <w:num w:numId="5" w16cid:durableId="104926425">
    <w:abstractNumId w:val="0"/>
  </w:num>
  <w:num w:numId="6" w16cid:durableId="1265922170">
    <w:abstractNumId w:val="2"/>
  </w:num>
  <w:num w:numId="7" w16cid:durableId="204417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B0"/>
    <w:rsid w:val="0000514E"/>
    <w:rsid w:val="00017569"/>
    <w:rsid w:val="00020472"/>
    <w:rsid w:val="00027682"/>
    <w:rsid w:val="000300E7"/>
    <w:rsid w:val="000446FE"/>
    <w:rsid w:val="000510B3"/>
    <w:rsid w:val="000569C6"/>
    <w:rsid w:val="00067DE8"/>
    <w:rsid w:val="000727F6"/>
    <w:rsid w:val="00075FEE"/>
    <w:rsid w:val="00077034"/>
    <w:rsid w:val="00080F1E"/>
    <w:rsid w:val="00083027"/>
    <w:rsid w:val="00096DE4"/>
    <w:rsid w:val="000A0965"/>
    <w:rsid w:val="000A78DF"/>
    <w:rsid w:val="000E3F4C"/>
    <w:rsid w:val="000F32D0"/>
    <w:rsid w:val="000F3E3B"/>
    <w:rsid w:val="000F616F"/>
    <w:rsid w:val="000F6507"/>
    <w:rsid w:val="001016C2"/>
    <w:rsid w:val="00103387"/>
    <w:rsid w:val="00104266"/>
    <w:rsid w:val="00104EAA"/>
    <w:rsid w:val="00113C52"/>
    <w:rsid w:val="00124E7E"/>
    <w:rsid w:val="0013168D"/>
    <w:rsid w:val="00136D24"/>
    <w:rsid w:val="0015470A"/>
    <w:rsid w:val="00155BA5"/>
    <w:rsid w:val="0016062C"/>
    <w:rsid w:val="00161C26"/>
    <w:rsid w:val="001629DA"/>
    <w:rsid w:val="00171AFC"/>
    <w:rsid w:val="001731B0"/>
    <w:rsid w:val="001734EE"/>
    <w:rsid w:val="00181CF7"/>
    <w:rsid w:val="0018425D"/>
    <w:rsid w:val="00185FEC"/>
    <w:rsid w:val="0019081C"/>
    <w:rsid w:val="00193CEF"/>
    <w:rsid w:val="001A2B01"/>
    <w:rsid w:val="001B2AEB"/>
    <w:rsid w:val="001C14F8"/>
    <w:rsid w:val="001C6701"/>
    <w:rsid w:val="001D081B"/>
    <w:rsid w:val="001E0441"/>
    <w:rsid w:val="001F13E9"/>
    <w:rsid w:val="001F7A31"/>
    <w:rsid w:val="00205F47"/>
    <w:rsid w:val="00207C33"/>
    <w:rsid w:val="002205BC"/>
    <w:rsid w:val="00225141"/>
    <w:rsid w:val="0022591F"/>
    <w:rsid w:val="002335D3"/>
    <w:rsid w:val="00234F64"/>
    <w:rsid w:val="00243AFE"/>
    <w:rsid w:val="0024548A"/>
    <w:rsid w:val="00246A57"/>
    <w:rsid w:val="00246E7C"/>
    <w:rsid w:val="00264818"/>
    <w:rsid w:val="0027360E"/>
    <w:rsid w:val="00276329"/>
    <w:rsid w:val="00276C62"/>
    <w:rsid w:val="00283C4A"/>
    <w:rsid w:val="002866E2"/>
    <w:rsid w:val="002A7AB6"/>
    <w:rsid w:val="002B0968"/>
    <w:rsid w:val="002B1DCA"/>
    <w:rsid w:val="002B253F"/>
    <w:rsid w:val="002B328A"/>
    <w:rsid w:val="002B34AD"/>
    <w:rsid w:val="002B7E8C"/>
    <w:rsid w:val="002C6247"/>
    <w:rsid w:val="002D17E5"/>
    <w:rsid w:val="002D3592"/>
    <w:rsid w:val="002E06E6"/>
    <w:rsid w:val="002E1B2C"/>
    <w:rsid w:val="002E1B83"/>
    <w:rsid w:val="002E757B"/>
    <w:rsid w:val="002F2D2F"/>
    <w:rsid w:val="002F5031"/>
    <w:rsid w:val="003004E7"/>
    <w:rsid w:val="00302B58"/>
    <w:rsid w:val="00305D54"/>
    <w:rsid w:val="00314C51"/>
    <w:rsid w:val="00321BEC"/>
    <w:rsid w:val="00327C0F"/>
    <w:rsid w:val="00335D79"/>
    <w:rsid w:val="003365D5"/>
    <w:rsid w:val="00337A3B"/>
    <w:rsid w:val="0034510F"/>
    <w:rsid w:val="00360D70"/>
    <w:rsid w:val="00372DCA"/>
    <w:rsid w:val="00376219"/>
    <w:rsid w:val="00376A86"/>
    <w:rsid w:val="00381A9B"/>
    <w:rsid w:val="0038503E"/>
    <w:rsid w:val="0038640F"/>
    <w:rsid w:val="0038739E"/>
    <w:rsid w:val="003A2CF5"/>
    <w:rsid w:val="003A5187"/>
    <w:rsid w:val="003A60E6"/>
    <w:rsid w:val="003A6BB2"/>
    <w:rsid w:val="003B0AF6"/>
    <w:rsid w:val="003B179E"/>
    <w:rsid w:val="003B3640"/>
    <w:rsid w:val="003B5FD0"/>
    <w:rsid w:val="003C1503"/>
    <w:rsid w:val="003C2097"/>
    <w:rsid w:val="003D1829"/>
    <w:rsid w:val="003D5BB4"/>
    <w:rsid w:val="003E239C"/>
    <w:rsid w:val="003E40E6"/>
    <w:rsid w:val="003E6B26"/>
    <w:rsid w:val="003F241A"/>
    <w:rsid w:val="003F5A55"/>
    <w:rsid w:val="003F6F1B"/>
    <w:rsid w:val="0041105E"/>
    <w:rsid w:val="004247CE"/>
    <w:rsid w:val="00424BE0"/>
    <w:rsid w:val="00424CAC"/>
    <w:rsid w:val="00433303"/>
    <w:rsid w:val="00434C4B"/>
    <w:rsid w:val="004400FE"/>
    <w:rsid w:val="00440FAC"/>
    <w:rsid w:val="004419E2"/>
    <w:rsid w:val="00442980"/>
    <w:rsid w:val="00444CAD"/>
    <w:rsid w:val="004501C6"/>
    <w:rsid w:val="00454E51"/>
    <w:rsid w:val="00456AE8"/>
    <w:rsid w:val="004674D5"/>
    <w:rsid w:val="00474FF4"/>
    <w:rsid w:val="00477406"/>
    <w:rsid w:val="00480B1F"/>
    <w:rsid w:val="00483C0C"/>
    <w:rsid w:val="00483E28"/>
    <w:rsid w:val="00487CD1"/>
    <w:rsid w:val="0049081C"/>
    <w:rsid w:val="00491CFD"/>
    <w:rsid w:val="004937CE"/>
    <w:rsid w:val="004939DA"/>
    <w:rsid w:val="004978BA"/>
    <w:rsid w:val="004A1449"/>
    <w:rsid w:val="004B329B"/>
    <w:rsid w:val="004C2E70"/>
    <w:rsid w:val="004C4E65"/>
    <w:rsid w:val="004D6741"/>
    <w:rsid w:val="004E1915"/>
    <w:rsid w:val="004E1F27"/>
    <w:rsid w:val="004E3C79"/>
    <w:rsid w:val="004F08E8"/>
    <w:rsid w:val="00503AFE"/>
    <w:rsid w:val="00510C88"/>
    <w:rsid w:val="00514A64"/>
    <w:rsid w:val="00522B43"/>
    <w:rsid w:val="00523985"/>
    <w:rsid w:val="005253DA"/>
    <w:rsid w:val="00533940"/>
    <w:rsid w:val="005524FA"/>
    <w:rsid w:val="0055385C"/>
    <w:rsid w:val="00564A70"/>
    <w:rsid w:val="00565D00"/>
    <w:rsid w:val="0057193C"/>
    <w:rsid w:val="00575F2A"/>
    <w:rsid w:val="00576EA7"/>
    <w:rsid w:val="00596EBE"/>
    <w:rsid w:val="00597B76"/>
    <w:rsid w:val="00597BFD"/>
    <w:rsid w:val="005A0C06"/>
    <w:rsid w:val="005A3D25"/>
    <w:rsid w:val="005B6D2E"/>
    <w:rsid w:val="005C2B8F"/>
    <w:rsid w:val="005C3449"/>
    <w:rsid w:val="005C7CE3"/>
    <w:rsid w:val="005D41DD"/>
    <w:rsid w:val="005D4706"/>
    <w:rsid w:val="005D4A29"/>
    <w:rsid w:val="005D5F40"/>
    <w:rsid w:val="005E0BDF"/>
    <w:rsid w:val="005E17C9"/>
    <w:rsid w:val="005E28FE"/>
    <w:rsid w:val="005E59DF"/>
    <w:rsid w:val="005F0CFB"/>
    <w:rsid w:val="005F3C24"/>
    <w:rsid w:val="00603B5C"/>
    <w:rsid w:val="0060478B"/>
    <w:rsid w:val="006119B2"/>
    <w:rsid w:val="00612133"/>
    <w:rsid w:val="0064108A"/>
    <w:rsid w:val="00643D14"/>
    <w:rsid w:val="00652C13"/>
    <w:rsid w:val="006650E3"/>
    <w:rsid w:val="00670F39"/>
    <w:rsid w:val="006726A7"/>
    <w:rsid w:val="00677CC0"/>
    <w:rsid w:val="0068453E"/>
    <w:rsid w:val="00684A5E"/>
    <w:rsid w:val="00684AA0"/>
    <w:rsid w:val="00687750"/>
    <w:rsid w:val="0069281E"/>
    <w:rsid w:val="0069389F"/>
    <w:rsid w:val="006A0B86"/>
    <w:rsid w:val="006A4841"/>
    <w:rsid w:val="006B1E85"/>
    <w:rsid w:val="006B20FD"/>
    <w:rsid w:val="006C1A68"/>
    <w:rsid w:val="006D23AD"/>
    <w:rsid w:val="006D2BE4"/>
    <w:rsid w:val="006D6D0E"/>
    <w:rsid w:val="006E1359"/>
    <w:rsid w:val="006E2F53"/>
    <w:rsid w:val="006E7053"/>
    <w:rsid w:val="0070375C"/>
    <w:rsid w:val="00713B2C"/>
    <w:rsid w:val="007147EA"/>
    <w:rsid w:val="00733254"/>
    <w:rsid w:val="0073698F"/>
    <w:rsid w:val="00736D30"/>
    <w:rsid w:val="0074437C"/>
    <w:rsid w:val="0074542F"/>
    <w:rsid w:val="0076180D"/>
    <w:rsid w:val="007627F1"/>
    <w:rsid w:val="007748AD"/>
    <w:rsid w:val="00780BAA"/>
    <w:rsid w:val="0078191F"/>
    <w:rsid w:val="00790DD1"/>
    <w:rsid w:val="007922DE"/>
    <w:rsid w:val="0079393B"/>
    <w:rsid w:val="007940BE"/>
    <w:rsid w:val="00794211"/>
    <w:rsid w:val="007A17AF"/>
    <w:rsid w:val="007A44A4"/>
    <w:rsid w:val="007A4B70"/>
    <w:rsid w:val="007A52A4"/>
    <w:rsid w:val="007A620F"/>
    <w:rsid w:val="007B01EB"/>
    <w:rsid w:val="007B0E17"/>
    <w:rsid w:val="007B2D5C"/>
    <w:rsid w:val="007B4A42"/>
    <w:rsid w:val="007C2C6E"/>
    <w:rsid w:val="007C460A"/>
    <w:rsid w:val="007C5FDB"/>
    <w:rsid w:val="007E6D1E"/>
    <w:rsid w:val="007F1F44"/>
    <w:rsid w:val="007F4B47"/>
    <w:rsid w:val="0081272D"/>
    <w:rsid w:val="008212B8"/>
    <w:rsid w:val="00824224"/>
    <w:rsid w:val="008249D2"/>
    <w:rsid w:val="00833D32"/>
    <w:rsid w:val="00836C03"/>
    <w:rsid w:val="00840141"/>
    <w:rsid w:val="008433E2"/>
    <w:rsid w:val="008459D9"/>
    <w:rsid w:val="008502D4"/>
    <w:rsid w:val="00852522"/>
    <w:rsid w:val="00852C2C"/>
    <w:rsid w:val="00853BAF"/>
    <w:rsid w:val="008546B7"/>
    <w:rsid w:val="00855D19"/>
    <w:rsid w:val="00857717"/>
    <w:rsid w:val="00865BEB"/>
    <w:rsid w:val="008766D2"/>
    <w:rsid w:val="00885A06"/>
    <w:rsid w:val="00892681"/>
    <w:rsid w:val="00894CE5"/>
    <w:rsid w:val="00896994"/>
    <w:rsid w:val="008A211A"/>
    <w:rsid w:val="008A4D51"/>
    <w:rsid w:val="008A504F"/>
    <w:rsid w:val="008B1956"/>
    <w:rsid w:val="008B3E56"/>
    <w:rsid w:val="008C0109"/>
    <w:rsid w:val="008C5E96"/>
    <w:rsid w:val="008C6C64"/>
    <w:rsid w:val="008D3505"/>
    <w:rsid w:val="008E108C"/>
    <w:rsid w:val="008E1CCA"/>
    <w:rsid w:val="008E56BB"/>
    <w:rsid w:val="008F489F"/>
    <w:rsid w:val="008F6B86"/>
    <w:rsid w:val="00901944"/>
    <w:rsid w:val="009019AF"/>
    <w:rsid w:val="00902086"/>
    <w:rsid w:val="009039A6"/>
    <w:rsid w:val="00910EAD"/>
    <w:rsid w:val="00913383"/>
    <w:rsid w:val="00913E57"/>
    <w:rsid w:val="009207C0"/>
    <w:rsid w:val="00922947"/>
    <w:rsid w:val="00925B24"/>
    <w:rsid w:val="00934A62"/>
    <w:rsid w:val="00953278"/>
    <w:rsid w:val="00953AA6"/>
    <w:rsid w:val="00960E0F"/>
    <w:rsid w:val="00962C20"/>
    <w:rsid w:val="00962E22"/>
    <w:rsid w:val="00966320"/>
    <w:rsid w:val="00973CF8"/>
    <w:rsid w:val="00975E75"/>
    <w:rsid w:val="00984896"/>
    <w:rsid w:val="00985E8F"/>
    <w:rsid w:val="0099387B"/>
    <w:rsid w:val="009A0445"/>
    <w:rsid w:val="009A3E82"/>
    <w:rsid w:val="009A64FB"/>
    <w:rsid w:val="009B4C4D"/>
    <w:rsid w:val="009B6DD7"/>
    <w:rsid w:val="009C0B72"/>
    <w:rsid w:val="009D0243"/>
    <w:rsid w:val="009D2490"/>
    <w:rsid w:val="009D2D18"/>
    <w:rsid w:val="009D4AE1"/>
    <w:rsid w:val="009F02DC"/>
    <w:rsid w:val="00A046F6"/>
    <w:rsid w:val="00A1028D"/>
    <w:rsid w:val="00A1033C"/>
    <w:rsid w:val="00A2553E"/>
    <w:rsid w:val="00A27C82"/>
    <w:rsid w:val="00A304D1"/>
    <w:rsid w:val="00A328E6"/>
    <w:rsid w:val="00A3721C"/>
    <w:rsid w:val="00A460B6"/>
    <w:rsid w:val="00A54C81"/>
    <w:rsid w:val="00A64144"/>
    <w:rsid w:val="00A6479D"/>
    <w:rsid w:val="00A728E7"/>
    <w:rsid w:val="00A738C8"/>
    <w:rsid w:val="00A73988"/>
    <w:rsid w:val="00A876EC"/>
    <w:rsid w:val="00A92FFC"/>
    <w:rsid w:val="00A9427E"/>
    <w:rsid w:val="00A945BA"/>
    <w:rsid w:val="00AA2C52"/>
    <w:rsid w:val="00AA50A8"/>
    <w:rsid w:val="00AB3360"/>
    <w:rsid w:val="00AB4242"/>
    <w:rsid w:val="00AC7B8E"/>
    <w:rsid w:val="00AD0F84"/>
    <w:rsid w:val="00AE6235"/>
    <w:rsid w:val="00AF60F9"/>
    <w:rsid w:val="00B0462F"/>
    <w:rsid w:val="00B04E16"/>
    <w:rsid w:val="00B16633"/>
    <w:rsid w:val="00B23278"/>
    <w:rsid w:val="00B319F7"/>
    <w:rsid w:val="00B329B7"/>
    <w:rsid w:val="00B33A26"/>
    <w:rsid w:val="00B3709E"/>
    <w:rsid w:val="00B375F2"/>
    <w:rsid w:val="00B40D1C"/>
    <w:rsid w:val="00B462C8"/>
    <w:rsid w:val="00B5068D"/>
    <w:rsid w:val="00B52BE8"/>
    <w:rsid w:val="00B537B5"/>
    <w:rsid w:val="00B6091E"/>
    <w:rsid w:val="00B61738"/>
    <w:rsid w:val="00B661C6"/>
    <w:rsid w:val="00B7177A"/>
    <w:rsid w:val="00B76681"/>
    <w:rsid w:val="00B81002"/>
    <w:rsid w:val="00B82172"/>
    <w:rsid w:val="00B83B1C"/>
    <w:rsid w:val="00B971B9"/>
    <w:rsid w:val="00B97EC1"/>
    <w:rsid w:val="00BB1106"/>
    <w:rsid w:val="00BC012C"/>
    <w:rsid w:val="00BC7820"/>
    <w:rsid w:val="00BD3FF4"/>
    <w:rsid w:val="00BD72D7"/>
    <w:rsid w:val="00BE6F6C"/>
    <w:rsid w:val="00BF72E7"/>
    <w:rsid w:val="00C02B5F"/>
    <w:rsid w:val="00C02DC4"/>
    <w:rsid w:val="00C10717"/>
    <w:rsid w:val="00C15148"/>
    <w:rsid w:val="00C15C86"/>
    <w:rsid w:val="00C25ADE"/>
    <w:rsid w:val="00C2783D"/>
    <w:rsid w:val="00C31C7A"/>
    <w:rsid w:val="00C35B41"/>
    <w:rsid w:val="00C43248"/>
    <w:rsid w:val="00C43AF5"/>
    <w:rsid w:val="00C47603"/>
    <w:rsid w:val="00C538E6"/>
    <w:rsid w:val="00C53DB7"/>
    <w:rsid w:val="00C564C9"/>
    <w:rsid w:val="00C6237A"/>
    <w:rsid w:val="00C624B4"/>
    <w:rsid w:val="00C62C56"/>
    <w:rsid w:val="00C71567"/>
    <w:rsid w:val="00C720B0"/>
    <w:rsid w:val="00C75445"/>
    <w:rsid w:val="00C86EB2"/>
    <w:rsid w:val="00CA10B5"/>
    <w:rsid w:val="00CB032C"/>
    <w:rsid w:val="00CB3FA7"/>
    <w:rsid w:val="00CB4B12"/>
    <w:rsid w:val="00CB6952"/>
    <w:rsid w:val="00CC41B4"/>
    <w:rsid w:val="00CC4E82"/>
    <w:rsid w:val="00CD45F0"/>
    <w:rsid w:val="00CE13F4"/>
    <w:rsid w:val="00CE17C2"/>
    <w:rsid w:val="00CE452E"/>
    <w:rsid w:val="00CF1F82"/>
    <w:rsid w:val="00CF3002"/>
    <w:rsid w:val="00CF36C2"/>
    <w:rsid w:val="00CF4F4A"/>
    <w:rsid w:val="00CF6461"/>
    <w:rsid w:val="00D0122C"/>
    <w:rsid w:val="00D0394C"/>
    <w:rsid w:val="00D12C45"/>
    <w:rsid w:val="00D16494"/>
    <w:rsid w:val="00D171E4"/>
    <w:rsid w:val="00D209DB"/>
    <w:rsid w:val="00D338C0"/>
    <w:rsid w:val="00D3570E"/>
    <w:rsid w:val="00D37132"/>
    <w:rsid w:val="00D37797"/>
    <w:rsid w:val="00D63C77"/>
    <w:rsid w:val="00D80B32"/>
    <w:rsid w:val="00DA01D0"/>
    <w:rsid w:val="00DB3F0C"/>
    <w:rsid w:val="00DC0527"/>
    <w:rsid w:val="00DC7FF7"/>
    <w:rsid w:val="00DD53A9"/>
    <w:rsid w:val="00DF07A2"/>
    <w:rsid w:val="00E052F5"/>
    <w:rsid w:val="00E0682B"/>
    <w:rsid w:val="00E10062"/>
    <w:rsid w:val="00E30B2A"/>
    <w:rsid w:val="00E357FC"/>
    <w:rsid w:val="00E424EF"/>
    <w:rsid w:val="00E42C39"/>
    <w:rsid w:val="00E6392E"/>
    <w:rsid w:val="00E7254F"/>
    <w:rsid w:val="00E73051"/>
    <w:rsid w:val="00E7551B"/>
    <w:rsid w:val="00E774E1"/>
    <w:rsid w:val="00E77979"/>
    <w:rsid w:val="00E85554"/>
    <w:rsid w:val="00E85583"/>
    <w:rsid w:val="00E85B34"/>
    <w:rsid w:val="00EA2101"/>
    <w:rsid w:val="00EA5BD2"/>
    <w:rsid w:val="00EB09BF"/>
    <w:rsid w:val="00EB2AA6"/>
    <w:rsid w:val="00EB4CA5"/>
    <w:rsid w:val="00EB5A03"/>
    <w:rsid w:val="00EC149A"/>
    <w:rsid w:val="00EC4012"/>
    <w:rsid w:val="00EC5325"/>
    <w:rsid w:val="00ED0C49"/>
    <w:rsid w:val="00ED0E2E"/>
    <w:rsid w:val="00ED557D"/>
    <w:rsid w:val="00EE7E49"/>
    <w:rsid w:val="00EF0C97"/>
    <w:rsid w:val="00EF3879"/>
    <w:rsid w:val="00F20F51"/>
    <w:rsid w:val="00F315A0"/>
    <w:rsid w:val="00F3516F"/>
    <w:rsid w:val="00F36D9E"/>
    <w:rsid w:val="00F378A2"/>
    <w:rsid w:val="00F41EB2"/>
    <w:rsid w:val="00F50C4E"/>
    <w:rsid w:val="00F5233F"/>
    <w:rsid w:val="00F60776"/>
    <w:rsid w:val="00F60E5A"/>
    <w:rsid w:val="00F61800"/>
    <w:rsid w:val="00F641A7"/>
    <w:rsid w:val="00F65826"/>
    <w:rsid w:val="00F8761C"/>
    <w:rsid w:val="00F9259B"/>
    <w:rsid w:val="00F92987"/>
    <w:rsid w:val="00FA23C2"/>
    <w:rsid w:val="00FB097D"/>
    <w:rsid w:val="00FB5C3A"/>
    <w:rsid w:val="00FF3577"/>
    <w:rsid w:val="0196F97C"/>
    <w:rsid w:val="02E4B5CA"/>
    <w:rsid w:val="03FEE36C"/>
    <w:rsid w:val="0719012E"/>
    <w:rsid w:val="07B2B73A"/>
    <w:rsid w:val="09027689"/>
    <w:rsid w:val="0B605F17"/>
    <w:rsid w:val="0CCC2CBF"/>
    <w:rsid w:val="112CE6A3"/>
    <w:rsid w:val="1261E0A8"/>
    <w:rsid w:val="1AAA59EA"/>
    <w:rsid w:val="1E4287AE"/>
    <w:rsid w:val="1F4026B8"/>
    <w:rsid w:val="293496DE"/>
    <w:rsid w:val="2A820579"/>
    <w:rsid w:val="2B753E9D"/>
    <w:rsid w:val="2FF642FD"/>
    <w:rsid w:val="333A974F"/>
    <w:rsid w:val="344E4D0B"/>
    <w:rsid w:val="356178AA"/>
    <w:rsid w:val="367D60CD"/>
    <w:rsid w:val="37DC4ADB"/>
    <w:rsid w:val="37E2BB0C"/>
    <w:rsid w:val="3A8893F6"/>
    <w:rsid w:val="41936950"/>
    <w:rsid w:val="42884324"/>
    <w:rsid w:val="43BA2C35"/>
    <w:rsid w:val="49824091"/>
    <w:rsid w:val="4AEA1B09"/>
    <w:rsid w:val="50911DC2"/>
    <w:rsid w:val="54FC57D9"/>
    <w:rsid w:val="583FD113"/>
    <w:rsid w:val="5901B69D"/>
    <w:rsid w:val="592BB305"/>
    <w:rsid w:val="5AC413E5"/>
    <w:rsid w:val="5AF22E28"/>
    <w:rsid w:val="5C7833AB"/>
    <w:rsid w:val="5D7FA17E"/>
    <w:rsid w:val="64A9E59C"/>
    <w:rsid w:val="64F2CBFB"/>
    <w:rsid w:val="66C97C16"/>
    <w:rsid w:val="6B248A7F"/>
    <w:rsid w:val="6B9C7BBC"/>
    <w:rsid w:val="6BDD8E9A"/>
    <w:rsid w:val="72512938"/>
    <w:rsid w:val="74D2568D"/>
    <w:rsid w:val="7E25BBC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8E076"/>
  <w15:chartTrackingRefBased/>
  <w15:docId w15:val="{A8DA5B8F-55A9-4F83-9205-9CED4933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72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72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720B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720B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720B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720B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720B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720B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720B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720B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720B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720B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720B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720B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720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720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720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720B0"/>
    <w:rPr>
      <w:rFonts w:eastAsiaTheme="majorEastAsia" w:cstheme="majorBidi"/>
      <w:color w:val="272727" w:themeColor="text1" w:themeTint="D8"/>
    </w:rPr>
  </w:style>
  <w:style w:type="paragraph" w:styleId="Titre">
    <w:name w:val="Title"/>
    <w:basedOn w:val="Normal"/>
    <w:next w:val="Normal"/>
    <w:link w:val="TitreCar"/>
    <w:uiPriority w:val="10"/>
    <w:qFormat/>
    <w:rsid w:val="00C72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720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720B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720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720B0"/>
    <w:pPr>
      <w:spacing w:before="160"/>
      <w:jc w:val="center"/>
    </w:pPr>
    <w:rPr>
      <w:i/>
      <w:iCs/>
      <w:color w:val="404040" w:themeColor="text1" w:themeTint="BF"/>
    </w:rPr>
  </w:style>
  <w:style w:type="character" w:customStyle="1" w:styleId="CitationCar">
    <w:name w:val="Citation Car"/>
    <w:basedOn w:val="Policepardfaut"/>
    <w:link w:val="Citation"/>
    <w:uiPriority w:val="29"/>
    <w:rsid w:val="00C720B0"/>
    <w:rPr>
      <w:i/>
      <w:iCs/>
      <w:color w:val="404040" w:themeColor="text1" w:themeTint="BF"/>
    </w:rPr>
  </w:style>
  <w:style w:type="paragraph" w:styleId="Paragraphedeliste">
    <w:name w:val="List Paragraph"/>
    <w:basedOn w:val="Normal"/>
    <w:uiPriority w:val="34"/>
    <w:qFormat/>
    <w:rsid w:val="00C720B0"/>
    <w:pPr>
      <w:ind w:left="720"/>
      <w:contextualSpacing/>
    </w:pPr>
  </w:style>
  <w:style w:type="character" w:styleId="Accentuationintense">
    <w:name w:val="Intense Emphasis"/>
    <w:basedOn w:val="Policepardfaut"/>
    <w:uiPriority w:val="21"/>
    <w:qFormat/>
    <w:rsid w:val="00C720B0"/>
    <w:rPr>
      <w:i/>
      <w:iCs/>
      <w:color w:val="0F4761" w:themeColor="accent1" w:themeShade="BF"/>
    </w:rPr>
  </w:style>
  <w:style w:type="paragraph" w:styleId="Citationintense">
    <w:name w:val="Intense Quote"/>
    <w:basedOn w:val="Normal"/>
    <w:next w:val="Normal"/>
    <w:link w:val="CitationintenseCar"/>
    <w:uiPriority w:val="30"/>
    <w:qFormat/>
    <w:rsid w:val="00C72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720B0"/>
    <w:rPr>
      <w:i/>
      <w:iCs/>
      <w:color w:val="0F4761" w:themeColor="accent1" w:themeShade="BF"/>
    </w:rPr>
  </w:style>
  <w:style w:type="character" w:styleId="Rfrenceintense">
    <w:name w:val="Intense Reference"/>
    <w:basedOn w:val="Policepardfaut"/>
    <w:uiPriority w:val="32"/>
    <w:qFormat/>
    <w:rsid w:val="00C720B0"/>
    <w:rPr>
      <w:b/>
      <w:bCs/>
      <w:smallCaps/>
      <w:color w:val="0F4761" w:themeColor="accent1" w:themeShade="BF"/>
      <w:spacing w:val="5"/>
    </w:rPr>
  </w:style>
  <w:style w:type="paragraph" w:styleId="NormalWeb">
    <w:name w:val="Normal (Web)"/>
    <w:basedOn w:val="Normal"/>
    <w:uiPriority w:val="99"/>
    <w:semiHidden/>
    <w:unhideWhenUsed/>
    <w:rsid w:val="00C35B41"/>
    <w:rPr>
      <w:rFonts w:ascii="Times New Roman" w:hAnsi="Times New Roman" w:cs="Times New Roman"/>
      <w:sz w:val="24"/>
      <w:szCs w:val="24"/>
    </w:rPr>
  </w:style>
  <w:style w:type="paragraph" w:styleId="En-tte">
    <w:name w:val="header"/>
    <w:basedOn w:val="Normal"/>
    <w:link w:val="En-tteCar"/>
    <w:uiPriority w:val="99"/>
    <w:unhideWhenUsed/>
    <w:rsid w:val="00AC7B8E"/>
    <w:pPr>
      <w:tabs>
        <w:tab w:val="center" w:pos="4320"/>
        <w:tab w:val="right" w:pos="8640"/>
      </w:tabs>
      <w:spacing w:after="0" w:line="240" w:lineRule="auto"/>
    </w:pPr>
  </w:style>
  <w:style w:type="character" w:customStyle="1" w:styleId="En-tteCar">
    <w:name w:val="En-tête Car"/>
    <w:basedOn w:val="Policepardfaut"/>
    <w:link w:val="En-tte"/>
    <w:uiPriority w:val="99"/>
    <w:rsid w:val="00AC7B8E"/>
  </w:style>
  <w:style w:type="paragraph" w:styleId="Pieddepage">
    <w:name w:val="footer"/>
    <w:basedOn w:val="Normal"/>
    <w:link w:val="PieddepageCar"/>
    <w:uiPriority w:val="99"/>
    <w:unhideWhenUsed/>
    <w:rsid w:val="00AC7B8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C7B8E"/>
  </w:style>
  <w:style w:type="table" w:styleId="Grilledutableau">
    <w:name w:val="Table Grid"/>
    <w:basedOn w:val="TableauNormal"/>
    <w:uiPriority w:val="39"/>
    <w:rsid w:val="00BF7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6B20FD"/>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vision">
    <w:name w:val="Revision"/>
    <w:hidden/>
    <w:uiPriority w:val="99"/>
    <w:semiHidden/>
    <w:rsid w:val="00DB3F0C"/>
    <w:pPr>
      <w:spacing w:after="0" w:line="240" w:lineRule="auto"/>
    </w:pPr>
  </w:style>
  <w:style w:type="character" w:styleId="Marquedecommentaire">
    <w:name w:val="annotation reference"/>
    <w:basedOn w:val="Policepardfaut"/>
    <w:uiPriority w:val="99"/>
    <w:semiHidden/>
    <w:unhideWhenUsed/>
    <w:rsid w:val="00597BFD"/>
    <w:rPr>
      <w:sz w:val="16"/>
      <w:szCs w:val="16"/>
    </w:rPr>
  </w:style>
  <w:style w:type="paragraph" w:styleId="Commentaire">
    <w:name w:val="annotation text"/>
    <w:basedOn w:val="Normal"/>
    <w:link w:val="CommentaireCar"/>
    <w:uiPriority w:val="99"/>
    <w:unhideWhenUsed/>
    <w:rsid w:val="00597BFD"/>
    <w:pPr>
      <w:spacing w:line="240" w:lineRule="auto"/>
    </w:pPr>
    <w:rPr>
      <w:sz w:val="20"/>
      <w:szCs w:val="20"/>
    </w:rPr>
  </w:style>
  <w:style w:type="character" w:customStyle="1" w:styleId="CommentaireCar">
    <w:name w:val="Commentaire Car"/>
    <w:basedOn w:val="Policepardfaut"/>
    <w:link w:val="Commentaire"/>
    <w:uiPriority w:val="99"/>
    <w:rsid w:val="00597BFD"/>
    <w:rPr>
      <w:sz w:val="20"/>
      <w:szCs w:val="20"/>
    </w:rPr>
  </w:style>
  <w:style w:type="paragraph" w:styleId="Objetducommentaire">
    <w:name w:val="annotation subject"/>
    <w:basedOn w:val="Commentaire"/>
    <w:next w:val="Commentaire"/>
    <w:link w:val="ObjetducommentaireCar"/>
    <w:uiPriority w:val="99"/>
    <w:semiHidden/>
    <w:unhideWhenUsed/>
    <w:rsid w:val="00597BFD"/>
    <w:rPr>
      <w:b/>
      <w:bCs/>
    </w:rPr>
  </w:style>
  <w:style w:type="character" w:customStyle="1" w:styleId="ObjetducommentaireCar">
    <w:name w:val="Objet du commentaire Car"/>
    <w:basedOn w:val="CommentaireCar"/>
    <w:link w:val="Objetducommentaire"/>
    <w:uiPriority w:val="99"/>
    <w:semiHidden/>
    <w:rsid w:val="00597B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59357">
      <w:bodyDiv w:val="1"/>
      <w:marLeft w:val="0"/>
      <w:marRight w:val="0"/>
      <w:marTop w:val="0"/>
      <w:marBottom w:val="0"/>
      <w:divBdr>
        <w:top w:val="none" w:sz="0" w:space="0" w:color="auto"/>
        <w:left w:val="none" w:sz="0" w:space="0" w:color="auto"/>
        <w:bottom w:val="none" w:sz="0" w:space="0" w:color="auto"/>
        <w:right w:val="none" w:sz="0" w:space="0" w:color="auto"/>
      </w:divBdr>
      <w:divsChild>
        <w:div w:id="1246110015">
          <w:marLeft w:val="0"/>
          <w:marRight w:val="0"/>
          <w:marTop w:val="0"/>
          <w:marBottom w:val="0"/>
          <w:divBdr>
            <w:top w:val="none" w:sz="0" w:space="0" w:color="auto"/>
            <w:left w:val="none" w:sz="0" w:space="0" w:color="auto"/>
            <w:bottom w:val="none" w:sz="0" w:space="0" w:color="auto"/>
            <w:right w:val="none" w:sz="0" w:space="0" w:color="auto"/>
          </w:divBdr>
        </w:div>
      </w:divsChild>
    </w:div>
    <w:div w:id="85272317">
      <w:bodyDiv w:val="1"/>
      <w:marLeft w:val="0"/>
      <w:marRight w:val="0"/>
      <w:marTop w:val="0"/>
      <w:marBottom w:val="0"/>
      <w:divBdr>
        <w:top w:val="none" w:sz="0" w:space="0" w:color="auto"/>
        <w:left w:val="none" w:sz="0" w:space="0" w:color="auto"/>
        <w:bottom w:val="none" w:sz="0" w:space="0" w:color="auto"/>
        <w:right w:val="none" w:sz="0" w:space="0" w:color="auto"/>
      </w:divBdr>
      <w:divsChild>
        <w:div w:id="1333534102">
          <w:marLeft w:val="0"/>
          <w:marRight w:val="0"/>
          <w:marTop w:val="0"/>
          <w:marBottom w:val="0"/>
          <w:divBdr>
            <w:top w:val="none" w:sz="0" w:space="0" w:color="auto"/>
            <w:left w:val="none" w:sz="0" w:space="0" w:color="auto"/>
            <w:bottom w:val="none" w:sz="0" w:space="0" w:color="auto"/>
            <w:right w:val="none" w:sz="0" w:space="0" w:color="auto"/>
          </w:divBdr>
        </w:div>
      </w:divsChild>
    </w:div>
    <w:div w:id="149713311">
      <w:bodyDiv w:val="1"/>
      <w:marLeft w:val="0"/>
      <w:marRight w:val="0"/>
      <w:marTop w:val="0"/>
      <w:marBottom w:val="0"/>
      <w:divBdr>
        <w:top w:val="none" w:sz="0" w:space="0" w:color="auto"/>
        <w:left w:val="none" w:sz="0" w:space="0" w:color="auto"/>
        <w:bottom w:val="none" w:sz="0" w:space="0" w:color="auto"/>
        <w:right w:val="none" w:sz="0" w:space="0" w:color="auto"/>
      </w:divBdr>
      <w:divsChild>
        <w:div w:id="8414746">
          <w:marLeft w:val="0"/>
          <w:marRight w:val="0"/>
          <w:marTop w:val="0"/>
          <w:marBottom w:val="0"/>
          <w:divBdr>
            <w:top w:val="none" w:sz="0" w:space="0" w:color="auto"/>
            <w:left w:val="none" w:sz="0" w:space="0" w:color="auto"/>
            <w:bottom w:val="none" w:sz="0" w:space="0" w:color="auto"/>
            <w:right w:val="none" w:sz="0" w:space="0" w:color="auto"/>
          </w:divBdr>
        </w:div>
      </w:divsChild>
    </w:div>
    <w:div w:id="205679237">
      <w:bodyDiv w:val="1"/>
      <w:marLeft w:val="0"/>
      <w:marRight w:val="0"/>
      <w:marTop w:val="0"/>
      <w:marBottom w:val="0"/>
      <w:divBdr>
        <w:top w:val="none" w:sz="0" w:space="0" w:color="auto"/>
        <w:left w:val="none" w:sz="0" w:space="0" w:color="auto"/>
        <w:bottom w:val="none" w:sz="0" w:space="0" w:color="auto"/>
        <w:right w:val="none" w:sz="0" w:space="0" w:color="auto"/>
      </w:divBdr>
      <w:divsChild>
        <w:div w:id="1248886700">
          <w:marLeft w:val="0"/>
          <w:marRight w:val="0"/>
          <w:marTop w:val="0"/>
          <w:marBottom w:val="0"/>
          <w:divBdr>
            <w:top w:val="none" w:sz="0" w:space="0" w:color="auto"/>
            <w:left w:val="none" w:sz="0" w:space="0" w:color="auto"/>
            <w:bottom w:val="none" w:sz="0" w:space="0" w:color="auto"/>
            <w:right w:val="none" w:sz="0" w:space="0" w:color="auto"/>
          </w:divBdr>
        </w:div>
      </w:divsChild>
    </w:div>
    <w:div w:id="453524994">
      <w:bodyDiv w:val="1"/>
      <w:marLeft w:val="0"/>
      <w:marRight w:val="0"/>
      <w:marTop w:val="0"/>
      <w:marBottom w:val="0"/>
      <w:divBdr>
        <w:top w:val="none" w:sz="0" w:space="0" w:color="auto"/>
        <w:left w:val="none" w:sz="0" w:space="0" w:color="auto"/>
        <w:bottom w:val="none" w:sz="0" w:space="0" w:color="auto"/>
        <w:right w:val="none" w:sz="0" w:space="0" w:color="auto"/>
      </w:divBdr>
      <w:divsChild>
        <w:div w:id="1777601337">
          <w:marLeft w:val="0"/>
          <w:marRight w:val="0"/>
          <w:marTop w:val="0"/>
          <w:marBottom w:val="0"/>
          <w:divBdr>
            <w:top w:val="none" w:sz="0" w:space="0" w:color="auto"/>
            <w:left w:val="none" w:sz="0" w:space="0" w:color="auto"/>
            <w:bottom w:val="none" w:sz="0" w:space="0" w:color="auto"/>
            <w:right w:val="none" w:sz="0" w:space="0" w:color="auto"/>
          </w:divBdr>
        </w:div>
      </w:divsChild>
    </w:div>
    <w:div w:id="484014197">
      <w:bodyDiv w:val="1"/>
      <w:marLeft w:val="0"/>
      <w:marRight w:val="0"/>
      <w:marTop w:val="0"/>
      <w:marBottom w:val="0"/>
      <w:divBdr>
        <w:top w:val="none" w:sz="0" w:space="0" w:color="auto"/>
        <w:left w:val="none" w:sz="0" w:space="0" w:color="auto"/>
        <w:bottom w:val="none" w:sz="0" w:space="0" w:color="auto"/>
        <w:right w:val="none" w:sz="0" w:space="0" w:color="auto"/>
      </w:divBdr>
      <w:divsChild>
        <w:div w:id="516693198">
          <w:marLeft w:val="0"/>
          <w:marRight w:val="0"/>
          <w:marTop w:val="0"/>
          <w:marBottom w:val="0"/>
          <w:divBdr>
            <w:top w:val="none" w:sz="0" w:space="0" w:color="auto"/>
            <w:left w:val="none" w:sz="0" w:space="0" w:color="auto"/>
            <w:bottom w:val="none" w:sz="0" w:space="0" w:color="auto"/>
            <w:right w:val="none" w:sz="0" w:space="0" w:color="auto"/>
          </w:divBdr>
        </w:div>
      </w:divsChild>
    </w:div>
    <w:div w:id="519974029">
      <w:bodyDiv w:val="1"/>
      <w:marLeft w:val="0"/>
      <w:marRight w:val="0"/>
      <w:marTop w:val="0"/>
      <w:marBottom w:val="0"/>
      <w:divBdr>
        <w:top w:val="none" w:sz="0" w:space="0" w:color="auto"/>
        <w:left w:val="none" w:sz="0" w:space="0" w:color="auto"/>
        <w:bottom w:val="none" w:sz="0" w:space="0" w:color="auto"/>
        <w:right w:val="none" w:sz="0" w:space="0" w:color="auto"/>
      </w:divBdr>
      <w:divsChild>
        <w:div w:id="273096266">
          <w:marLeft w:val="0"/>
          <w:marRight w:val="0"/>
          <w:marTop w:val="0"/>
          <w:marBottom w:val="0"/>
          <w:divBdr>
            <w:top w:val="none" w:sz="0" w:space="0" w:color="auto"/>
            <w:left w:val="none" w:sz="0" w:space="0" w:color="auto"/>
            <w:bottom w:val="none" w:sz="0" w:space="0" w:color="auto"/>
            <w:right w:val="none" w:sz="0" w:space="0" w:color="auto"/>
          </w:divBdr>
        </w:div>
      </w:divsChild>
    </w:div>
    <w:div w:id="533466216">
      <w:bodyDiv w:val="1"/>
      <w:marLeft w:val="0"/>
      <w:marRight w:val="0"/>
      <w:marTop w:val="0"/>
      <w:marBottom w:val="0"/>
      <w:divBdr>
        <w:top w:val="none" w:sz="0" w:space="0" w:color="auto"/>
        <w:left w:val="none" w:sz="0" w:space="0" w:color="auto"/>
        <w:bottom w:val="none" w:sz="0" w:space="0" w:color="auto"/>
        <w:right w:val="none" w:sz="0" w:space="0" w:color="auto"/>
      </w:divBdr>
      <w:divsChild>
        <w:div w:id="1726679485">
          <w:marLeft w:val="0"/>
          <w:marRight w:val="0"/>
          <w:marTop w:val="0"/>
          <w:marBottom w:val="0"/>
          <w:divBdr>
            <w:top w:val="none" w:sz="0" w:space="0" w:color="auto"/>
            <w:left w:val="none" w:sz="0" w:space="0" w:color="auto"/>
            <w:bottom w:val="none" w:sz="0" w:space="0" w:color="auto"/>
            <w:right w:val="none" w:sz="0" w:space="0" w:color="auto"/>
          </w:divBdr>
        </w:div>
      </w:divsChild>
    </w:div>
    <w:div w:id="566959334">
      <w:bodyDiv w:val="1"/>
      <w:marLeft w:val="0"/>
      <w:marRight w:val="0"/>
      <w:marTop w:val="0"/>
      <w:marBottom w:val="0"/>
      <w:divBdr>
        <w:top w:val="none" w:sz="0" w:space="0" w:color="auto"/>
        <w:left w:val="none" w:sz="0" w:space="0" w:color="auto"/>
        <w:bottom w:val="none" w:sz="0" w:space="0" w:color="auto"/>
        <w:right w:val="none" w:sz="0" w:space="0" w:color="auto"/>
      </w:divBdr>
      <w:divsChild>
        <w:div w:id="1555004582">
          <w:marLeft w:val="0"/>
          <w:marRight w:val="0"/>
          <w:marTop w:val="0"/>
          <w:marBottom w:val="0"/>
          <w:divBdr>
            <w:top w:val="none" w:sz="0" w:space="0" w:color="auto"/>
            <w:left w:val="none" w:sz="0" w:space="0" w:color="auto"/>
            <w:bottom w:val="none" w:sz="0" w:space="0" w:color="auto"/>
            <w:right w:val="none" w:sz="0" w:space="0" w:color="auto"/>
          </w:divBdr>
        </w:div>
      </w:divsChild>
    </w:div>
    <w:div w:id="696467003">
      <w:bodyDiv w:val="1"/>
      <w:marLeft w:val="0"/>
      <w:marRight w:val="0"/>
      <w:marTop w:val="0"/>
      <w:marBottom w:val="0"/>
      <w:divBdr>
        <w:top w:val="none" w:sz="0" w:space="0" w:color="auto"/>
        <w:left w:val="none" w:sz="0" w:space="0" w:color="auto"/>
        <w:bottom w:val="none" w:sz="0" w:space="0" w:color="auto"/>
        <w:right w:val="none" w:sz="0" w:space="0" w:color="auto"/>
      </w:divBdr>
      <w:divsChild>
        <w:div w:id="185876409">
          <w:marLeft w:val="0"/>
          <w:marRight w:val="0"/>
          <w:marTop w:val="0"/>
          <w:marBottom w:val="0"/>
          <w:divBdr>
            <w:top w:val="none" w:sz="0" w:space="0" w:color="auto"/>
            <w:left w:val="none" w:sz="0" w:space="0" w:color="auto"/>
            <w:bottom w:val="none" w:sz="0" w:space="0" w:color="auto"/>
            <w:right w:val="none" w:sz="0" w:space="0" w:color="auto"/>
          </w:divBdr>
        </w:div>
      </w:divsChild>
    </w:div>
    <w:div w:id="731926528">
      <w:bodyDiv w:val="1"/>
      <w:marLeft w:val="0"/>
      <w:marRight w:val="0"/>
      <w:marTop w:val="0"/>
      <w:marBottom w:val="0"/>
      <w:divBdr>
        <w:top w:val="none" w:sz="0" w:space="0" w:color="auto"/>
        <w:left w:val="none" w:sz="0" w:space="0" w:color="auto"/>
        <w:bottom w:val="none" w:sz="0" w:space="0" w:color="auto"/>
        <w:right w:val="none" w:sz="0" w:space="0" w:color="auto"/>
      </w:divBdr>
      <w:divsChild>
        <w:div w:id="657225030">
          <w:marLeft w:val="0"/>
          <w:marRight w:val="0"/>
          <w:marTop w:val="0"/>
          <w:marBottom w:val="0"/>
          <w:divBdr>
            <w:top w:val="none" w:sz="0" w:space="0" w:color="auto"/>
            <w:left w:val="none" w:sz="0" w:space="0" w:color="auto"/>
            <w:bottom w:val="none" w:sz="0" w:space="0" w:color="auto"/>
            <w:right w:val="none" w:sz="0" w:space="0" w:color="auto"/>
          </w:divBdr>
        </w:div>
      </w:divsChild>
    </w:div>
    <w:div w:id="808404053">
      <w:bodyDiv w:val="1"/>
      <w:marLeft w:val="0"/>
      <w:marRight w:val="0"/>
      <w:marTop w:val="0"/>
      <w:marBottom w:val="0"/>
      <w:divBdr>
        <w:top w:val="none" w:sz="0" w:space="0" w:color="auto"/>
        <w:left w:val="none" w:sz="0" w:space="0" w:color="auto"/>
        <w:bottom w:val="none" w:sz="0" w:space="0" w:color="auto"/>
        <w:right w:val="none" w:sz="0" w:space="0" w:color="auto"/>
      </w:divBdr>
      <w:divsChild>
        <w:div w:id="863975913">
          <w:marLeft w:val="0"/>
          <w:marRight w:val="0"/>
          <w:marTop w:val="0"/>
          <w:marBottom w:val="0"/>
          <w:divBdr>
            <w:top w:val="none" w:sz="0" w:space="0" w:color="auto"/>
            <w:left w:val="none" w:sz="0" w:space="0" w:color="auto"/>
            <w:bottom w:val="none" w:sz="0" w:space="0" w:color="auto"/>
            <w:right w:val="none" w:sz="0" w:space="0" w:color="auto"/>
          </w:divBdr>
        </w:div>
      </w:divsChild>
    </w:div>
    <w:div w:id="851842782">
      <w:bodyDiv w:val="1"/>
      <w:marLeft w:val="0"/>
      <w:marRight w:val="0"/>
      <w:marTop w:val="0"/>
      <w:marBottom w:val="0"/>
      <w:divBdr>
        <w:top w:val="none" w:sz="0" w:space="0" w:color="auto"/>
        <w:left w:val="none" w:sz="0" w:space="0" w:color="auto"/>
        <w:bottom w:val="none" w:sz="0" w:space="0" w:color="auto"/>
        <w:right w:val="none" w:sz="0" w:space="0" w:color="auto"/>
      </w:divBdr>
      <w:divsChild>
        <w:div w:id="1038773384">
          <w:marLeft w:val="0"/>
          <w:marRight w:val="0"/>
          <w:marTop w:val="0"/>
          <w:marBottom w:val="0"/>
          <w:divBdr>
            <w:top w:val="none" w:sz="0" w:space="0" w:color="auto"/>
            <w:left w:val="none" w:sz="0" w:space="0" w:color="auto"/>
            <w:bottom w:val="none" w:sz="0" w:space="0" w:color="auto"/>
            <w:right w:val="none" w:sz="0" w:space="0" w:color="auto"/>
          </w:divBdr>
        </w:div>
      </w:divsChild>
    </w:div>
    <w:div w:id="893389886">
      <w:bodyDiv w:val="1"/>
      <w:marLeft w:val="0"/>
      <w:marRight w:val="0"/>
      <w:marTop w:val="0"/>
      <w:marBottom w:val="0"/>
      <w:divBdr>
        <w:top w:val="none" w:sz="0" w:space="0" w:color="auto"/>
        <w:left w:val="none" w:sz="0" w:space="0" w:color="auto"/>
        <w:bottom w:val="none" w:sz="0" w:space="0" w:color="auto"/>
        <w:right w:val="none" w:sz="0" w:space="0" w:color="auto"/>
      </w:divBdr>
      <w:divsChild>
        <w:div w:id="1952861144">
          <w:marLeft w:val="0"/>
          <w:marRight w:val="0"/>
          <w:marTop w:val="0"/>
          <w:marBottom w:val="0"/>
          <w:divBdr>
            <w:top w:val="none" w:sz="0" w:space="0" w:color="auto"/>
            <w:left w:val="none" w:sz="0" w:space="0" w:color="auto"/>
            <w:bottom w:val="none" w:sz="0" w:space="0" w:color="auto"/>
            <w:right w:val="none" w:sz="0" w:space="0" w:color="auto"/>
          </w:divBdr>
        </w:div>
      </w:divsChild>
    </w:div>
    <w:div w:id="895513753">
      <w:bodyDiv w:val="1"/>
      <w:marLeft w:val="0"/>
      <w:marRight w:val="0"/>
      <w:marTop w:val="0"/>
      <w:marBottom w:val="0"/>
      <w:divBdr>
        <w:top w:val="none" w:sz="0" w:space="0" w:color="auto"/>
        <w:left w:val="none" w:sz="0" w:space="0" w:color="auto"/>
        <w:bottom w:val="none" w:sz="0" w:space="0" w:color="auto"/>
        <w:right w:val="none" w:sz="0" w:space="0" w:color="auto"/>
      </w:divBdr>
      <w:divsChild>
        <w:div w:id="1208833245">
          <w:marLeft w:val="0"/>
          <w:marRight w:val="0"/>
          <w:marTop w:val="0"/>
          <w:marBottom w:val="0"/>
          <w:divBdr>
            <w:top w:val="none" w:sz="0" w:space="0" w:color="auto"/>
            <w:left w:val="none" w:sz="0" w:space="0" w:color="auto"/>
            <w:bottom w:val="none" w:sz="0" w:space="0" w:color="auto"/>
            <w:right w:val="none" w:sz="0" w:space="0" w:color="auto"/>
          </w:divBdr>
        </w:div>
      </w:divsChild>
    </w:div>
    <w:div w:id="910385402">
      <w:bodyDiv w:val="1"/>
      <w:marLeft w:val="0"/>
      <w:marRight w:val="0"/>
      <w:marTop w:val="0"/>
      <w:marBottom w:val="0"/>
      <w:divBdr>
        <w:top w:val="none" w:sz="0" w:space="0" w:color="auto"/>
        <w:left w:val="none" w:sz="0" w:space="0" w:color="auto"/>
        <w:bottom w:val="none" w:sz="0" w:space="0" w:color="auto"/>
        <w:right w:val="none" w:sz="0" w:space="0" w:color="auto"/>
      </w:divBdr>
      <w:divsChild>
        <w:div w:id="29763888">
          <w:marLeft w:val="0"/>
          <w:marRight w:val="0"/>
          <w:marTop w:val="0"/>
          <w:marBottom w:val="0"/>
          <w:divBdr>
            <w:top w:val="none" w:sz="0" w:space="0" w:color="auto"/>
            <w:left w:val="none" w:sz="0" w:space="0" w:color="auto"/>
            <w:bottom w:val="none" w:sz="0" w:space="0" w:color="auto"/>
            <w:right w:val="none" w:sz="0" w:space="0" w:color="auto"/>
          </w:divBdr>
        </w:div>
      </w:divsChild>
    </w:div>
    <w:div w:id="926035015">
      <w:bodyDiv w:val="1"/>
      <w:marLeft w:val="0"/>
      <w:marRight w:val="0"/>
      <w:marTop w:val="0"/>
      <w:marBottom w:val="0"/>
      <w:divBdr>
        <w:top w:val="none" w:sz="0" w:space="0" w:color="auto"/>
        <w:left w:val="none" w:sz="0" w:space="0" w:color="auto"/>
        <w:bottom w:val="none" w:sz="0" w:space="0" w:color="auto"/>
        <w:right w:val="none" w:sz="0" w:space="0" w:color="auto"/>
      </w:divBdr>
      <w:divsChild>
        <w:div w:id="297879708">
          <w:marLeft w:val="0"/>
          <w:marRight w:val="0"/>
          <w:marTop w:val="0"/>
          <w:marBottom w:val="0"/>
          <w:divBdr>
            <w:top w:val="none" w:sz="0" w:space="0" w:color="auto"/>
            <w:left w:val="none" w:sz="0" w:space="0" w:color="auto"/>
            <w:bottom w:val="none" w:sz="0" w:space="0" w:color="auto"/>
            <w:right w:val="none" w:sz="0" w:space="0" w:color="auto"/>
          </w:divBdr>
        </w:div>
      </w:divsChild>
    </w:div>
    <w:div w:id="1021513940">
      <w:bodyDiv w:val="1"/>
      <w:marLeft w:val="0"/>
      <w:marRight w:val="0"/>
      <w:marTop w:val="0"/>
      <w:marBottom w:val="0"/>
      <w:divBdr>
        <w:top w:val="none" w:sz="0" w:space="0" w:color="auto"/>
        <w:left w:val="none" w:sz="0" w:space="0" w:color="auto"/>
        <w:bottom w:val="none" w:sz="0" w:space="0" w:color="auto"/>
        <w:right w:val="none" w:sz="0" w:space="0" w:color="auto"/>
      </w:divBdr>
      <w:divsChild>
        <w:div w:id="1982534522">
          <w:marLeft w:val="0"/>
          <w:marRight w:val="0"/>
          <w:marTop w:val="0"/>
          <w:marBottom w:val="0"/>
          <w:divBdr>
            <w:top w:val="none" w:sz="0" w:space="0" w:color="auto"/>
            <w:left w:val="none" w:sz="0" w:space="0" w:color="auto"/>
            <w:bottom w:val="none" w:sz="0" w:space="0" w:color="auto"/>
            <w:right w:val="none" w:sz="0" w:space="0" w:color="auto"/>
          </w:divBdr>
        </w:div>
      </w:divsChild>
    </w:div>
    <w:div w:id="1042750464">
      <w:bodyDiv w:val="1"/>
      <w:marLeft w:val="0"/>
      <w:marRight w:val="0"/>
      <w:marTop w:val="0"/>
      <w:marBottom w:val="0"/>
      <w:divBdr>
        <w:top w:val="none" w:sz="0" w:space="0" w:color="auto"/>
        <w:left w:val="none" w:sz="0" w:space="0" w:color="auto"/>
        <w:bottom w:val="none" w:sz="0" w:space="0" w:color="auto"/>
        <w:right w:val="none" w:sz="0" w:space="0" w:color="auto"/>
      </w:divBdr>
      <w:divsChild>
        <w:div w:id="1427767327">
          <w:marLeft w:val="0"/>
          <w:marRight w:val="0"/>
          <w:marTop w:val="0"/>
          <w:marBottom w:val="0"/>
          <w:divBdr>
            <w:top w:val="none" w:sz="0" w:space="0" w:color="auto"/>
            <w:left w:val="none" w:sz="0" w:space="0" w:color="auto"/>
            <w:bottom w:val="none" w:sz="0" w:space="0" w:color="auto"/>
            <w:right w:val="none" w:sz="0" w:space="0" w:color="auto"/>
          </w:divBdr>
        </w:div>
      </w:divsChild>
    </w:div>
    <w:div w:id="1091974846">
      <w:bodyDiv w:val="1"/>
      <w:marLeft w:val="0"/>
      <w:marRight w:val="0"/>
      <w:marTop w:val="0"/>
      <w:marBottom w:val="0"/>
      <w:divBdr>
        <w:top w:val="none" w:sz="0" w:space="0" w:color="auto"/>
        <w:left w:val="none" w:sz="0" w:space="0" w:color="auto"/>
        <w:bottom w:val="none" w:sz="0" w:space="0" w:color="auto"/>
        <w:right w:val="none" w:sz="0" w:space="0" w:color="auto"/>
      </w:divBdr>
      <w:divsChild>
        <w:div w:id="1778023337">
          <w:marLeft w:val="0"/>
          <w:marRight w:val="0"/>
          <w:marTop w:val="0"/>
          <w:marBottom w:val="0"/>
          <w:divBdr>
            <w:top w:val="none" w:sz="0" w:space="0" w:color="auto"/>
            <w:left w:val="none" w:sz="0" w:space="0" w:color="auto"/>
            <w:bottom w:val="none" w:sz="0" w:space="0" w:color="auto"/>
            <w:right w:val="none" w:sz="0" w:space="0" w:color="auto"/>
          </w:divBdr>
        </w:div>
      </w:divsChild>
    </w:div>
    <w:div w:id="1185826777">
      <w:bodyDiv w:val="1"/>
      <w:marLeft w:val="0"/>
      <w:marRight w:val="0"/>
      <w:marTop w:val="0"/>
      <w:marBottom w:val="0"/>
      <w:divBdr>
        <w:top w:val="none" w:sz="0" w:space="0" w:color="auto"/>
        <w:left w:val="none" w:sz="0" w:space="0" w:color="auto"/>
        <w:bottom w:val="none" w:sz="0" w:space="0" w:color="auto"/>
        <w:right w:val="none" w:sz="0" w:space="0" w:color="auto"/>
      </w:divBdr>
      <w:divsChild>
        <w:div w:id="1658341543">
          <w:marLeft w:val="0"/>
          <w:marRight w:val="0"/>
          <w:marTop w:val="0"/>
          <w:marBottom w:val="0"/>
          <w:divBdr>
            <w:top w:val="none" w:sz="0" w:space="0" w:color="auto"/>
            <w:left w:val="none" w:sz="0" w:space="0" w:color="auto"/>
            <w:bottom w:val="none" w:sz="0" w:space="0" w:color="auto"/>
            <w:right w:val="none" w:sz="0" w:space="0" w:color="auto"/>
          </w:divBdr>
        </w:div>
      </w:divsChild>
    </w:div>
    <w:div w:id="1282033013">
      <w:bodyDiv w:val="1"/>
      <w:marLeft w:val="0"/>
      <w:marRight w:val="0"/>
      <w:marTop w:val="0"/>
      <w:marBottom w:val="0"/>
      <w:divBdr>
        <w:top w:val="none" w:sz="0" w:space="0" w:color="auto"/>
        <w:left w:val="none" w:sz="0" w:space="0" w:color="auto"/>
        <w:bottom w:val="none" w:sz="0" w:space="0" w:color="auto"/>
        <w:right w:val="none" w:sz="0" w:space="0" w:color="auto"/>
      </w:divBdr>
      <w:divsChild>
        <w:div w:id="1007824281">
          <w:marLeft w:val="0"/>
          <w:marRight w:val="0"/>
          <w:marTop w:val="0"/>
          <w:marBottom w:val="0"/>
          <w:divBdr>
            <w:top w:val="none" w:sz="0" w:space="0" w:color="auto"/>
            <w:left w:val="none" w:sz="0" w:space="0" w:color="auto"/>
            <w:bottom w:val="none" w:sz="0" w:space="0" w:color="auto"/>
            <w:right w:val="none" w:sz="0" w:space="0" w:color="auto"/>
          </w:divBdr>
        </w:div>
      </w:divsChild>
    </w:div>
    <w:div w:id="1340935210">
      <w:bodyDiv w:val="1"/>
      <w:marLeft w:val="0"/>
      <w:marRight w:val="0"/>
      <w:marTop w:val="0"/>
      <w:marBottom w:val="0"/>
      <w:divBdr>
        <w:top w:val="none" w:sz="0" w:space="0" w:color="auto"/>
        <w:left w:val="none" w:sz="0" w:space="0" w:color="auto"/>
        <w:bottom w:val="none" w:sz="0" w:space="0" w:color="auto"/>
        <w:right w:val="none" w:sz="0" w:space="0" w:color="auto"/>
      </w:divBdr>
      <w:divsChild>
        <w:div w:id="62602360">
          <w:marLeft w:val="0"/>
          <w:marRight w:val="0"/>
          <w:marTop w:val="0"/>
          <w:marBottom w:val="0"/>
          <w:divBdr>
            <w:top w:val="none" w:sz="0" w:space="0" w:color="auto"/>
            <w:left w:val="none" w:sz="0" w:space="0" w:color="auto"/>
            <w:bottom w:val="none" w:sz="0" w:space="0" w:color="auto"/>
            <w:right w:val="none" w:sz="0" w:space="0" w:color="auto"/>
          </w:divBdr>
        </w:div>
      </w:divsChild>
    </w:div>
    <w:div w:id="1719429613">
      <w:bodyDiv w:val="1"/>
      <w:marLeft w:val="0"/>
      <w:marRight w:val="0"/>
      <w:marTop w:val="0"/>
      <w:marBottom w:val="0"/>
      <w:divBdr>
        <w:top w:val="none" w:sz="0" w:space="0" w:color="auto"/>
        <w:left w:val="none" w:sz="0" w:space="0" w:color="auto"/>
        <w:bottom w:val="none" w:sz="0" w:space="0" w:color="auto"/>
        <w:right w:val="none" w:sz="0" w:space="0" w:color="auto"/>
      </w:divBdr>
      <w:divsChild>
        <w:div w:id="1660578125">
          <w:marLeft w:val="0"/>
          <w:marRight w:val="0"/>
          <w:marTop w:val="0"/>
          <w:marBottom w:val="0"/>
          <w:divBdr>
            <w:top w:val="none" w:sz="0" w:space="0" w:color="auto"/>
            <w:left w:val="none" w:sz="0" w:space="0" w:color="auto"/>
            <w:bottom w:val="none" w:sz="0" w:space="0" w:color="auto"/>
            <w:right w:val="none" w:sz="0" w:space="0" w:color="auto"/>
          </w:divBdr>
        </w:div>
      </w:divsChild>
    </w:div>
    <w:div w:id="1879471381">
      <w:bodyDiv w:val="1"/>
      <w:marLeft w:val="0"/>
      <w:marRight w:val="0"/>
      <w:marTop w:val="0"/>
      <w:marBottom w:val="0"/>
      <w:divBdr>
        <w:top w:val="none" w:sz="0" w:space="0" w:color="auto"/>
        <w:left w:val="none" w:sz="0" w:space="0" w:color="auto"/>
        <w:bottom w:val="none" w:sz="0" w:space="0" w:color="auto"/>
        <w:right w:val="none" w:sz="0" w:space="0" w:color="auto"/>
      </w:divBdr>
      <w:divsChild>
        <w:div w:id="1451363692">
          <w:marLeft w:val="0"/>
          <w:marRight w:val="0"/>
          <w:marTop w:val="0"/>
          <w:marBottom w:val="0"/>
          <w:divBdr>
            <w:top w:val="none" w:sz="0" w:space="0" w:color="auto"/>
            <w:left w:val="none" w:sz="0" w:space="0" w:color="auto"/>
            <w:bottom w:val="none" w:sz="0" w:space="0" w:color="auto"/>
            <w:right w:val="none" w:sz="0" w:space="0" w:color="auto"/>
          </w:divBdr>
        </w:div>
      </w:divsChild>
    </w:div>
    <w:div w:id="1880124485">
      <w:bodyDiv w:val="1"/>
      <w:marLeft w:val="0"/>
      <w:marRight w:val="0"/>
      <w:marTop w:val="0"/>
      <w:marBottom w:val="0"/>
      <w:divBdr>
        <w:top w:val="none" w:sz="0" w:space="0" w:color="auto"/>
        <w:left w:val="none" w:sz="0" w:space="0" w:color="auto"/>
        <w:bottom w:val="none" w:sz="0" w:space="0" w:color="auto"/>
        <w:right w:val="none" w:sz="0" w:space="0" w:color="auto"/>
      </w:divBdr>
      <w:divsChild>
        <w:div w:id="527454407">
          <w:marLeft w:val="0"/>
          <w:marRight w:val="0"/>
          <w:marTop w:val="0"/>
          <w:marBottom w:val="0"/>
          <w:divBdr>
            <w:top w:val="none" w:sz="0" w:space="0" w:color="auto"/>
            <w:left w:val="none" w:sz="0" w:space="0" w:color="auto"/>
            <w:bottom w:val="none" w:sz="0" w:space="0" w:color="auto"/>
            <w:right w:val="none" w:sz="0" w:space="0" w:color="auto"/>
          </w:divBdr>
        </w:div>
      </w:divsChild>
    </w:div>
    <w:div w:id="1902014939">
      <w:bodyDiv w:val="1"/>
      <w:marLeft w:val="0"/>
      <w:marRight w:val="0"/>
      <w:marTop w:val="0"/>
      <w:marBottom w:val="0"/>
      <w:divBdr>
        <w:top w:val="none" w:sz="0" w:space="0" w:color="auto"/>
        <w:left w:val="none" w:sz="0" w:space="0" w:color="auto"/>
        <w:bottom w:val="none" w:sz="0" w:space="0" w:color="auto"/>
        <w:right w:val="none" w:sz="0" w:space="0" w:color="auto"/>
      </w:divBdr>
      <w:divsChild>
        <w:div w:id="980042086">
          <w:marLeft w:val="0"/>
          <w:marRight w:val="0"/>
          <w:marTop w:val="0"/>
          <w:marBottom w:val="0"/>
          <w:divBdr>
            <w:top w:val="none" w:sz="0" w:space="0" w:color="auto"/>
            <w:left w:val="none" w:sz="0" w:space="0" w:color="auto"/>
            <w:bottom w:val="none" w:sz="0" w:space="0" w:color="auto"/>
            <w:right w:val="none" w:sz="0" w:space="0" w:color="auto"/>
          </w:divBdr>
        </w:div>
      </w:divsChild>
    </w:div>
    <w:div w:id="1955164378">
      <w:bodyDiv w:val="1"/>
      <w:marLeft w:val="0"/>
      <w:marRight w:val="0"/>
      <w:marTop w:val="0"/>
      <w:marBottom w:val="0"/>
      <w:divBdr>
        <w:top w:val="none" w:sz="0" w:space="0" w:color="auto"/>
        <w:left w:val="none" w:sz="0" w:space="0" w:color="auto"/>
        <w:bottom w:val="none" w:sz="0" w:space="0" w:color="auto"/>
        <w:right w:val="none" w:sz="0" w:space="0" w:color="auto"/>
      </w:divBdr>
      <w:divsChild>
        <w:div w:id="1794320340">
          <w:marLeft w:val="0"/>
          <w:marRight w:val="0"/>
          <w:marTop w:val="0"/>
          <w:marBottom w:val="0"/>
          <w:divBdr>
            <w:top w:val="none" w:sz="0" w:space="0" w:color="auto"/>
            <w:left w:val="none" w:sz="0" w:space="0" w:color="auto"/>
            <w:bottom w:val="none" w:sz="0" w:space="0" w:color="auto"/>
            <w:right w:val="none" w:sz="0" w:space="0" w:color="auto"/>
          </w:divBdr>
        </w:div>
      </w:divsChild>
    </w:div>
    <w:div w:id="2081319610">
      <w:bodyDiv w:val="1"/>
      <w:marLeft w:val="0"/>
      <w:marRight w:val="0"/>
      <w:marTop w:val="0"/>
      <w:marBottom w:val="0"/>
      <w:divBdr>
        <w:top w:val="none" w:sz="0" w:space="0" w:color="auto"/>
        <w:left w:val="none" w:sz="0" w:space="0" w:color="auto"/>
        <w:bottom w:val="none" w:sz="0" w:space="0" w:color="auto"/>
        <w:right w:val="none" w:sz="0" w:space="0" w:color="auto"/>
      </w:divBdr>
      <w:divsChild>
        <w:div w:id="420950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gramme xmlns="51e8a00f-eeab-4bb1-ae7e-e0b4a426d1d4" xsi:nil="true"/>
    <Acc_x00e8_s xmlns="51e8a00f-eeab-4bb1-ae7e-e0b4a426d1d4" xsi:nil="true"/>
    <TaxCatchAll xmlns="175e6433-0616-40e1-981e-5794938800f7" xsi:nil="true"/>
    <lcf76f155ced4ddcb4097134ff3c332f xmlns="51e8a00f-eeab-4bb1-ae7e-e0b4a426d1d4">
      <Terms xmlns="http://schemas.microsoft.com/office/infopath/2007/PartnerControls"/>
    </lcf76f155ced4ddcb4097134ff3c332f>
    <Date xmlns="51e8a00f-eeab-4bb1-ae7e-e0b4a426d1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EFF611B907CE4D9A98BE91FB39E7A8" ma:contentTypeVersion="15" ma:contentTypeDescription="Crée un document." ma:contentTypeScope="" ma:versionID="68cc8b2ce5d79f3e82f6bfb41702ce20">
  <xsd:schema xmlns:xsd="http://www.w3.org/2001/XMLSchema" xmlns:xs="http://www.w3.org/2001/XMLSchema" xmlns:p="http://schemas.microsoft.com/office/2006/metadata/properties" xmlns:ns2="51e8a00f-eeab-4bb1-ae7e-e0b4a426d1d4" xmlns:ns3="175e6433-0616-40e1-981e-5794938800f7" targetNamespace="http://schemas.microsoft.com/office/2006/metadata/properties" ma:root="true" ma:fieldsID="9a6da2a740dc20add4b8a9328d8125d2" ns2:_="" ns3:_="">
    <xsd:import namespace="51e8a00f-eeab-4bb1-ae7e-e0b4a426d1d4"/>
    <xsd:import namespace="175e6433-0616-40e1-981e-5794938800f7"/>
    <xsd:element name="properties">
      <xsd:complexType>
        <xsd:sequence>
          <xsd:element name="documentManagement">
            <xsd:complexType>
              <xsd:all>
                <xsd:element ref="ns2:Programme" minOccurs="0"/>
                <xsd:element ref="ns2:MediaServiceMetadata" minOccurs="0"/>
                <xsd:element ref="ns2:MediaServiceFastMetadata" minOccurs="0"/>
                <xsd:element ref="ns2:MediaServiceSearchProperties" minOccurs="0"/>
                <xsd:element ref="ns2:Acc_x00e8_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8a00f-eeab-4bb1-ae7e-e0b4a426d1d4" elementFormDefault="qualified">
    <xsd:import namespace="http://schemas.microsoft.com/office/2006/documentManagement/types"/>
    <xsd:import namespace="http://schemas.microsoft.com/office/infopath/2007/PartnerControls"/>
    <xsd:element name="Programme" ma:index="8" nillable="true" ma:displayName="Programme" ma:format="Dropdown" ma:internalName="Programm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Acc_x00e8_s" ma:index="12" nillable="true" ma:displayName="Accès" ma:format="Dropdown" ma:internalName="Acc_x00e8_s">
      <xsd:complexType>
        <xsd:complexContent>
          <xsd:extension base="dms:MultiChoice">
            <xsd:sequence>
              <xsd:element name="Value" maxOccurs="unbounded" minOccurs="0" nillable="true">
                <xsd:simpleType>
                  <xsd:restriction base="dms:Choice">
                    <xsd:enumeration value="Ambassadeurs"/>
                    <xsd:enumeration value="Pilotage"/>
                    <xsd:enumeration value="Tous"/>
                    <xsd:enumeration value="DÉ"/>
                  </xsd:restriction>
                </xsd:simpleType>
              </xsd:element>
            </xsd:sequence>
          </xsd:extension>
        </xsd:complexContent>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45eceecc-1333-4021-b52f-e2654692975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Date" ma:index="21" nillable="true" ma:displayName="Date" ma:format="DateOnly" ma:internalName="Date">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5e6433-0616-40e1-981e-5794938800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f1aab62-4819-45cf-9db4-ced7685c5939}" ma:internalName="TaxCatchAll" ma:showField="CatchAllData" ma:web="175e6433-0616-40e1-981e-579493880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76D57-9CCB-4E86-B839-6A7D62AD3D40}">
  <ds:schemaRefs>
    <ds:schemaRef ds:uri="http://schemas.microsoft.com/sharepoint/v3/contenttype/forms"/>
  </ds:schemaRefs>
</ds:datastoreItem>
</file>

<file path=customXml/itemProps2.xml><?xml version="1.0" encoding="utf-8"?>
<ds:datastoreItem xmlns:ds="http://schemas.openxmlformats.org/officeDocument/2006/customXml" ds:itemID="{993F5A7A-2C09-42E0-AD18-007C0343AA39}">
  <ds:schemaRefs>
    <ds:schemaRef ds:uri="http://schemas.microsoft.com/office/2006/metadata/properties"/>
    <ds:schemaRef ds:uri="http://schemas.microsoft.com/office/infopath/2007/PartnerControls"/>
    <ds:schemaRef ds:uri="51e8a00f-eeab-4bb1-ae7e-e0b4a426d1d4"/>
    <ds:schemaRef ds:uri="175e6433-0616-40e1-981e-5794938800f7"/>
  </ds:schemaRefs>
</ds:datastoreItem>
</file>

<file path=customXml/itemProps3.xml><?xml version="1.0" encoding="utf-8"?>
<ds:datastoreItem xmlns:ds="http://schemas.openxmlformats.org/officeDocument/2006/customXml" ds:itemID="{6194DA84-FD48-421E-98B1-BC6094783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8a00f-eeab-4bb1-ae7e-e0b4a426d1d4"/>
    <ds:schemaRef ds:uri="175e6433-0616-40e1-981e-579493880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3</Pages>
  <Words>988</Words>
  <Characters>5437</Characters>
  <Application>Microsoft Office Word</Application>
  <DocSecurity>0</DocSecurity>
  <Lines>45</Lines>
  <Paragraphs>12</Paragraphs>
  <ScaleCrop>false</ScaleCrop>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Auclair</dc:creator>
  <cp:keywords/>
  <dc:description/>
  <cp:lastModifiedBy>Nancy Jolicoeur</cp:lastModifiedBy>
  <cp:revision>78</cp:revision>
  <cp:lastPrinted>2026-03-11T03:53:00Z</cp:lastPrinted>
  <dcterms:created xsi:type="dcterms:W3CDTF">2026-03-11T11:04:00Z</dcterms:created>
  <dcterms:modified xsi:type="dcterms:W3CDTF">2026-06-03T16:41:00Z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0x0101008DEFF611B907CE4D9A98BE91FB39E7A8</vt:lpwstr>
  </property>
  <property fmtid="{D5CDD505-2E9C-101B-9397-08002B2CF9AE}" pid="3" name="MediaServiceImageTags">
    <vt:lpwstr/>
  </property>
  <property fmtid="{D5CDD505-2E9C-101B-9397-08002B2CF9AE}" pid="4" name="docLang">
    <vt:lpwstr>fr</vt:lpwstr>
  </property>
</Properties>
</file>